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49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5245"/>
      </w:tblGrid>
      <w:tr w:rsidR="00951674" w:rsidRPr="0064015C" w:rsidTr="00E34914">
        <w:trPr>
          <w:trHeight w:val="16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1674" w:rsidRDefault="00554FF6" w:rsidP="0015609D">
            <w:pPr>
              <w:spacing w:after="0" w:line="240" w:lineRule="auto"/>
              <w:ind w:left="176" w:hanging="176"/>
              <w:rPr>
                <w:rFonts w:cs="Arial"/>
                <w:noProof/>
                <w:sz w:val="10"/>
                <w:szCs w:val="10"/>
                <w:lang w:eastAsia="cs-CZ"/>
              </w:rPr>
            </w:pPr>
            <w:r>
              <w:rPr>
                <w:rFonts w:cs="Arial"/>
                <w:noProof/>
                <w:sz w:val="10"/>
                <w:szCs w:val="10"/>
                <w:lang w:eastAsia="cs-CZ"/>
              </w:rPr>
              <w:t xml:space="preserve">   </w:t>
            </w:r>
          </w:p>
          <w:p w:rsidR="0027356E" w:rsidRDefault="0027356E" w:rsidP="0015609D">
            <w:pPr>
              <w:spacing w:after="0" w:line="240" w:lineRule="auto"/>
              <w:ind w:left="176" w:hanging="176"/>
              <w:rPr>
                <w:rFonts w:cs="Arial"/>
                <w:noProof/>
                <w:sz w:val="10"/>
                <w:szCs w:val="10"/>
                <w:lang w:eastAsia="cs-CZ"/>
              </w:rPr>
            </w:pPr>
          </w:p>
          <w:p w:rsidR="0027356E" w:rsidRDefault="00CD12A7" w:rsidP="0015609D">
            <w:pPr>
              <w:spacing w:after="0" w:line="240" w:lineRule="auto"/>
              <w:ind w:left="176" w:hanging="176"/>
              <w:rPr>
                <w:rFonts w:cs="Arial"/>
                <w:noProof/>
                <w:sz w:val="10"/>
                <w:szCs w:val="1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46355</wp:posOffset>
                  </wp:positionV>
                  <wp:extent cx="2295525" cy="402590"/>
                  <wp:effectExtent l="0" t="0" r="9525" b="0"/>
                  <wp:wrapSquare wrapText="bothSides"/>
                  <wp:docPr id="48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7356E" w:rsidRDefault="0027356E" w:rsidP="0015609D">
            <w:pPr>
              <w:spacing w:after="0" w:line="240" w:lineRule="auto"/>
              <w:ind w:left="176" w:hanging="176"/>
              <w:rPr>
                <w:rFonts w:cs="Arial"/>
                <w:noProof/>
                <w:sz w:val="10"/>
                <w:szCs w:val="10"/>
                <w:lang w:eastAsia="cs-CZ"/>
              </w:rPr>
            </w:pPr>
          </w:p>
          <w:p w:rsidR="0027356E" w:rsidRDefault="0027356E" w:rsidP="0015609D">
            <w:pPr>
              <w:spacing w:after="0" w:line="240" w:lineRule="auto"/>
              <w:ind w:left="176" w:hanging="176"/>
              <w:rPr>
                <w:rFonts w:cs="Arial"/>
                <w:noProof/>
                <w:sz w:val="10"/>
                <w:szCs w:val="10"/>
                <w:lang w:eastAsia="cs-CZ"/>
              </w:rPr>
            </w:pPr>
          </w:p>
          <w:p w:rsidR="0027356E" w:rsidRDefault="0027356E" w:rsidP="0015609D">
            <w:pPr>
              <w:spacing w:after="0" w:line="240" w:lineRule="auto"/>
              <w:ind w:left="176" w:hanging="176"/>
              <w:rPr>
                <w:rFonts w:cs="Arial"/>
                <w:noProof/>
                <w:sz w:val="10"/>
                <w:szCs w:val="10"/>
                <w:lang w:eastAsia="cs-CZ"/>
              </w:rPr>
            </w:pPr>
          </w:p>
          <w:p w:rsidR="0027356E" w:rsidRDefault="0027356E" w:rsidP="0015609D">
            <w:pPr>
              <w:spacing w:after="0" w:line="240" w:lineRule="auto"/>
              <w:ind w:left="176" w:hanging="176"/>
              <w:rPr>
                <w:rFonts w:cs="Arial"/>
                <w:noProof/>
                <w:sz w:val="10"/>
                <w:szCs w:val="10"/>
                <w:lang w:eastAsia="cs-CZ"/>
              </w:rPr>
            </w:pPr>
          </w:p>
          <w:p w:rsidR="0027356E" w:rsidRDefault="0027356E" w:rsidP="0015609D">
            <w:pPr>
              <w:spacing w:after="0" w:line="240" w:lineRule="auto"/>
              <w:ind w:left="176" w:hanging="176"/>
              <w:rPr>
                <w:rFonts w:cs="Arial"/>
                <w:noProof/>
                <w:sz w:val="10"/>
                <w:szCs w:val="10"/>
                <w:lang w:eastAsia="cs-CZ"/>
              </w:rPr>
            </w:pPr>
          </w:p>
          <w:p w:rsidR="0027356E" w:rsidRDefault="0027356E" w:rsidP="0015609D">
            <w:pPr>
              <w:spacing w:after="0" w:line="240" w:lineRule="auto"/>
              <w:ind w:left="176" w:hanging="176"/>
              <w:rPr>
                <w:rFonts w:cs="Arial"/>
                <w:noProof/>
                <w:sz w:val="10"/>
                <w:szCs w:val="10"/>
                <w:lang w:eastAsia="cs-CZ"/>
              </w:rPr>
            </w:pPr>
          </w:p>
          <w:p w:rsidR="0027356E" w:rsidRDefault="0027356E" w:rsidP="0015609D">
            <w:pPr>
              <w:spacing w:after="0" w:line="240" w:lineRule="auto"/>
              <w:jc w:val="center"/>
              <w:rPr>
                <w:rFonts w:ascii="Source Sans Pro" w:hAnsi="Source Sans Pro"/>
                <w:b/>
                <w:color w:val="003B1D"/>
              </w:rPr>
            </w:pPr>
            <w:r w:rsidRPr="0027356E">
              <w:rPr>
                <w:rFonts w:ascii="Source Sans Pro" w:hAnsi="Source Sans Pro"/>
                <w:b/>
                <w:color w:val="003B1D"/>
              </w:rPr>
              <w:t>DÁLKOVÝ MONITORING</w:t>
            </w:r>
          </w:p>
          <w:p w:rsidR="0027356E" w:rsidRPr="0064015C" w:rsidRDefault="0027356E" w:rsidP="0015609D">
            <w:pPr>
              <w:spacing w:after="0" w:line="240" w:lineRule="auto"/>
              <w:jc w:val="center"/>
              <w:rPr>
                <w:rFonts w:cs="Arial"/>
                <w:noProof/>
                <w:sz w:val="10"/>
                <w:szCs w:val="10"/>
                <w:lang w:eastAsia="cs-CZ"/>
              </w:rPr>
            </w:pPr>
            <w:r w:rsidRPr="0027356E">
              <w:rPr>
                <w:rFonts w:ascii="Source Sans Pro" w:hAnsi="Source Sans Pro"/>
                <w:b/>
                <w:color w:val="003B1D"/>
              </w:rPr>
              <w:t>STROJŮ A VOZIDEL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A87" w:rsidRPr="00896A87" w:rsidRDefault="001C49C1" w:rsidP="00810964">
            <w:pPr>
              <w:spacing w:before="240" w:after="0" w:line="240" w:lineRule="auto"/>
              <w:ind w:left="34"/>
              <w:jc w:val="center"/>
              <w:rPr>
                <w:rFonts w:ascii="Source Sans Pro" w:hAnsi="Source Sans Pro"/>
                <w:b/>
                <w:color w:val="003B1D"/>
              </w:rPr>
            </w:pPr>
            <w:r>
              <w:rPr>
                <w:rFonts w:ascii="Source Sans Pro" w:hAnsi="Source Sans Pro"/>
                <w:b/>
                <w:noProof/>
                <w:color w:val="003B1D"/>
                <w:lang w:eastAsia="cs-CZ"/>
              </w:rPr>
              <w:drawing>
                <wp:inline distT="0" distB="0" distL="0" distR="0">
                  <wp:extent cx="1571844" cy="476317"/>
                  <wp:effectExtent l="19050" t="0" r="9306" b="0"/>
                  <wp:docPr id="1" name="Obrázek 0" descr="Hochti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chtie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44" cy="476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1674" w:rsidRPr="0064015C" w:rsidRDefault="00951674" w:rsidP="0015609D">
            <w:pPr>
              <w:tabs>
                <w:tab w:val="center" w:pos="2160"/>
                <w:tab w:val="left" w:pos="3465"/>
              </w:tabs>
              <w:spacing w:after="0" w:line="240" w:lineRule="auto"/>
              <w:rPr>
                <w:rFonts w:cs="Arial"/>
                <w:noProof/>
                <w:sz w:val="10"/>
                <w:szCs w:val="10"/>
                <w:lang w:eastAsia="cs-CZ"/>
              </w:rPr>
            </w:pPr>
            <w:r w:rsidRPr="0064015C">
              <w:rPr>
                <w:rFonts w:cs="Arial"/>
                <w:noProof/>
                <w:sz w:val="10"/>
                <w:szCs w:val="10"/>
                <w:lang w:eastAsia="cs-CZ"/>
              </w:rPr>
              <w:tab/>
            </w:r>
          </w:p>
        </w:tc>
      </w:tr>
      <w:tr w:rsidR="00951674" w:rsidRPr="0064015C" w:rsidTr="00E34914">
        <w:trPr>
          <w:trHeight w:val="14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4" w:rsidRPr="00CF797F" w:rsidRDefault="00951674" w:rsidP="00B07064">
            <w:pPr>
              <w:spacing w:before="120" w:after="0" w:line="240" w:lineRule="auto"/>
              <w:ind w:left="312"/>
              <w:rPr>
                <w:rFonts w:ascii="Source Sans Pro" w:hAnsi="Source Sans Pro"/>
                <w:b/>
                <w:color w:val="003B1D"/>
              </w:rPr>
            </w:pPr>
            <w:r w:rsidRPr="00CF797F">
              <w:rPr>
                <w:rFonts w:ascii="Source Sans Pro" w:hAnsi="Source Sans Pro"/>
                <w:b/>
                <w:color w:val="003B1D"/>
              </w:rPr>
              <w:t>Partner mb s.r.o</w:t>
            </w:r>
          </w:p>
          <w:p w:rsidR="00951674" w:rsidRPr="00CF797F" w:rsidRDefault="00362C2C" w:rsidP="0015609D">
            <w:pPr>
              <w:spacing w:after="0" w:line="240" w:lineRule="auto"/>
              <w:ind w:left="313"/>
              <w:rPr>
                <w:rFonts w:ascii="Source Sans Pro" w:hAnsi="Source Sans Pro"/>
                <w:color w:val="003B1D"/>
              </w:rPr>
            </w:pPr>
            <w:r>
              <w:rPr>
                <w:rFonts w:ascii="Source Sans Pro" w:hAnsi="Source Sans Pro"/>
                <w:color w:val="003B1D"/>
              </w:rPr>
              <w:t>Na Domovině 69</w:t>
            </w:r>
            <w:r w:rsidR="00951674" w:rsidRPr="00CF797F">
              <w:rPr>
                <w:rFonts w:ascii="Source Sans Pro" w:hAnsi="Source Sans Pro"/>
                <w:color w:val="003B1D"/>
              </w:rPr>
              <w:t>0</w:t>
            </w:r>
          </w:p>
          <w:p w:rsidR="00951674" w:rsidRPr="00CF797F" w:rsidRDefault="00951674" w:rsidP="0015609D">
            <w:pPr>
              <w:spacing w:after="0" w:line="240" w:lineRule="auto"/>
              <w:ind w:left="313"/>
              <w:rPr>
                <w:rFonts w:ascii="Source Sans Pro" w:hAnsi="Source Sans Pro"/>
                <w:color w:val="003B1D"/>
              </w:rPr>
            </w:pPr>
            <w:r w:rsidRPr="00CF797F">
              <w:rPr>
                <w:rFonts w:ascii="Source Sans Pro" w:hAnsi="Source Sans Pro"/>
                <w:color w:val="003B1D"/>
              </w:rPr>
              <w:t xml:space="preserve">142 00 Praha </w:t>
            </w:r>
            <w:r w:rsidR="00513722">
              <w:rPr>
                <w:rFonts w:ascii="Source Sans Pro" w:hAnsi="Source Sans Pro"/>
                <w:color w:val="003B1D"/>
              </w:rPr>
              <w:t xml:space="preserve">- </w:t>
            </w:r>
            <w:r w:rsidRPr="00CF797F">
              <w:rPr>
                <w:rFonts w:ascii="Source Sans Pro" w:hAnsi="Source Sans Pro"/>
                <w:color w:val="003B1D"/>
              </w:rPr>
              <w:t>Libuš</w:t>
            </w:r>
          </w:p>
          <w:p w:rsidR="00951674" w:rsidRPr="00CF797F" w:rsidRDefault="00951674" w:rsidP="0015609D">
            <w:pPr>
              <w:spacing w:after="0" w:line="240" w:lineRule="auto"/>
              <w:ind w:left="313"/>
              <w:rPr>
                <w:rFonts w:ascii="Source Sans Pro" w:hAnsi="Source Sans Pro"/>
                <w:color w:val="003B1D"/>
              </w:rPr>
            </w:pPr>
            <w:r w:rsidRPr="00CF797F">
              <w:rPr>
                <w:rFonts w:ascii="Source Sans Pro" w:hAnsi="Source Sans Pro"/>
                <w:color w:val="003B1D"/>
              </w:rPr>
              <w:t xml:space="preserve">IČ: </w:t>
            </w:r>
            <w:r w:rsidRPr="00BB20CC">
              <w:rPr>
                <w:rFonts w:ascii="Source Sans Pro" w:hAnsi="Source Sans Pro"/>
                <w:color w:val="003B1D"/>
              </w:rPr>
              <w:t>60489626</w:t>
            </w:r>
          </w:p>
          <w:p w:rsidR="00513722" w:rsidRDefault="00660AAA" w:rsidP="0015609D">
            <w:pPr>
              <w:spacing w:after="0" w:line="240" w:lineRule="auto"/>
              <w:ind w:left="313"/>
              <w:rPr>
                <w:rFonts w:ascii="Source Sans Pro" w:hAnsi="Source Sans Pro"/>
                <w:b/>
                <w:color w:val="003B1D"/>
              </w:rPr>
            </w:pPr>
            <w:r>
              <w:rPr>
                <w:rFonts w:ascii="Source Sans Pro" w:hAnsi="Source Sans Pro"/>
                <w:b/>
                <w:color w:val="003B1D"/>
              </w:rPr>
              <w:t xml:space="preserve">Kontaktní osoba: </w:t>
            </w:r>
            <w:r w:rsidR="00362C2C">
              <w:rPr>
                <w:rFonts w:ascii="Source Sans Pro" w:hAnsi="Source Sans Pro"/>
                <w:b/>
                <w:color w:val="003B1D"/>
              </w:rPr>
              <w:t>Ing. Michal Březina</w:t>
            </w:r>
          </w:p>
          <w:p w:rsidR="00930084" w:rsidRPr="00CF797F" w:rsidRDefault="00362C2C" w:rsidP="0015609D">
            <w:pPr>
              <w:spacing w:after="0" w:line="240" w:lineRule="auto"/>
              <w:ind w:left="313"/>
              <w:rPr>
                <w:rFonts w:ascii="Source Sans Pro" w:hAnsi="Source Sans Pro"/>
                <w:b/>
                <w:color w:val="003B1D"/>
              </w:rPr>
            </w:pPr>
            <w:r>
              <w:rPr>
                <w:rFonts w:ascii="Source Sans Pro" w:hAnsi="Source Sans Pro"/>
                <w:b/>
                <w:color w:val="003B1D"/>
              </w:rPr>
              <w:t>Jednatel</w:t>
            </w:r>
          </w:p>
          <w:p w:rsidR="00951674" w:rsidRPr="00CF797F" w:rsidRDefault="00930084" w:rsidP="0015609D">
            <w:pPr>
              <w:spacing w:after="0" w:line="240" w:lineRule="auto"/>
              <w:ind w:left="313"/>
              <w:rPr>
                <w:rFonts w:ascii="Source Sans Pro" w:hAnsi="Source Sans Pro"/>
                <w:color w:val="003B1D"/>
              </w:rPr>
            </w:pPr>
            <w:r>
              <w:rPr>
                <w:rFonts w:ascii="Source Sans Pro" w:hAnsi="Source Sans Pro"/>
                <w:color w:val="003B1D"/>
              </w:rPr>
              <w:t xml:space="preserve">Tel.:  </w:t>
            </w:r>
            <w:r w:rsidR="00362C2C">
              <w:rPr>
                <w:rFonts w:ascii="Source Sans Pro" w:hAnsi="Source Sans Pro"/>
                <w:color w:val="003B1D"/>
              </w:rPr>
              <w:t>+420 603 571 258</w:t>
            </w:r>
          </w:p>
          <w:p w:rsidR="00951674" w:rsidRPr="00C20822" w:rsidRDefault="00951674" w:rsidP="0015609D">
            <w:pPr>
              <w:spacing w:after="0" w:line="240" w:lineRule="auto"/>
              <w:ind w:left="313"/>
              <w:rPr>
                <w:rFonts w:ascii="Source Sans Pro" w:hAnsi="Source Sans Pro"/>
                <w:color w:val="003B1D"/>
              </w:rPr>
            </w:pPr>
            <w:r w:rsidRPr="00CF797F">
              <w:rPr>
                <w:rFonts w:ascii="Source Sans Pro" w:hAnsi="Source Sans Pro"/>
                <w:color w:val="003B1D"/>
              </w:rPr>
              <w:t xml:space="preserve">Email:  </w:t>
            </w:r>
            <w:r w:rsidR="00362C2C">
              <w:rPr>
                <w:rFonts w:ascii="Source Sans Pro" w:hAnsi="Source Sans Pro"/>
                <w:color w:val="003B1D"/>
              </w:rPr>
              <w:t>info</w:t>
            </w:r>
            <w:r w:rsidR="00C20822" w:rsidRPr="00C20822">
              <w:rPr>
                <w:rFonts w:ascii="Source Sans Pro" w:hAnsi="Source Sans Pro"/>
                <w:color w:val="003B1D"/>
              </w:rPr>
              <w:t>@partnermb.cz</w:t>
            </w:r>
          </w:p>
          <w:p w:rsidR="00951674" w:rsidRPr="00B07064" w:rsidRDefault="00513775" w:rsidP="00B07064">
            <w:pPr>
              <w:spacing w:after="120" w:line="240" w:lineRule="auto"/>
              <w:ind w:left="312"/>
              <w:rPr>
                <w:rFonts w:ascii="Source Sans Pro" w:hAnsi="Source Sans Pro"/>
                <w:color w:val="003B1D"/>
              </w:rPr>
            </w:pPr>
            <w:r>
              <w:rPr>
                <w:rFonts w:ascii="Source Sans Pro" w:hAnsi="Source Sans Pro"/>
                <w:color w:val="003B1D"/>
              </w:rPr>
              <w:t>W</w:t>
            </w:r>
            <w:r w:rsidR="00951674" w:rsidRPr="00CF797F">
              <w:rPr>
                <w:rFonts w:ascii="Source Sans Pro" w:hAnsi="Source Sans Pro"/>
                <w:color w:val="003B1D"/>
              </w:rPr>
              <w:t>eb: rmc-system.com, fuelbox.cz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22" w:rsidRPr="00513722" w:rsidRDefault="00754599" w:rsidP="00B07064">
            <w:pPr>
              <w:spacing w:before="120" w:after="0" w:line="240" w:lineRule="auto"/>
              <w:ind w:left="312"/>
              <w:rPr>
                <w:rFonts w:ascii="Source Sans Pro" w:hAnsi="Source Sans Pro"/>
                <w:b/>
                <w:color w:val="003B1D"/>
              </w:rPr>
            </w:pPr>
            <w:proofErr w:type="spellStart"/>
            <w:r>
              <w:rPr>
                <w:rFonts w:ascii="Source Sans Pro" w:hAnsi="Source Sans Pro"/>
                <w:b/>
                <w:color w:val="003B1D"/>
              </w:rPr>
              <w:t>Hochtief</w:t>
            </w:r>
            <w:proofErr w:type="spellEnd"/>
            <w:r>
              <w:rPr>
                <w:rFonts w:ascii="Source Sans Pro" w:hAnsi="Source Sans Pro"/>
                <w:b/>
                <w:color w:val="003B1D"/>
              </w:rPr>
              <w:t xml:space="preserve"> CZ, a.s.</w:t>
            </w:r>
          </w:p>
          <w:p w:rsidR="0016339A" w:rsidRPr="0016339A" w:rsidRDefault="0016339A" w:rsidP="0015609D">
            <w:pPr>
              <w:spacing w:after="0" w:line="240" w:lineRule="auto"/>
              <w:ind w:left="313"/>
              <w:rPr>
                <w:rFonts w:ascii="Source Sans Pro" w:hAnsi="Source Sans Pro"/>
                <w:color w:val="003B1D"/>
              </w:rPr>
            </w:pPr>
          </w:p>
          <w:p w:rsidR="00810964" w:rsidRDefault="00C1166A" w:rsidP="0015609D">
            <w:pPr>
              <w:spacing w:after="0" w:line="240" w:lineRule="auto"/>
              <w:ind w:left="313"/>
              <w:rPr>
                <w:rFonts w:ascii="Source Sans Pro" w:hAnsi="Source Sans Pro"/>
                <w:b/>
                <w:color w:val="003B1D"/>
              </w:rPr>
            </w:pPr>
            <w:r>
              <w:rPr>
                <w:rFonts w:ascii="Source Sans Pro" w:hAnsi="Source Sans Pro"/>
                <w:b/>
                <w:color w:val="003B1D"/>
              </w:rPr>
              <w:t xml:space="preserve">Kontaktní osoba: </w:t>
            </w:r>
            <w:r w:rsidR="001C49C1">
              <w:rPr>
                <w:rFonts w:ascii="Source Sans Pro" w:hAnsi="Source Sans Pro"/>
                <w:b/>
                <w:color w:val="003B1D"/>
              </w:rPr>
              <w:t>Milan Frydrych</w:t>
            </w:r>
          </w:p>
          <w:p w:rsidR="00513775" w:rsidRDefault="001C49C1" w:rsidP="0015609D">
            <w:pPr>
              <w:spacing w:after="0" w:line="240" w:lineRule="auto"/>
              <w:ind w:left="313"/>
              <w:rPr>
                <w:rFonts w:ascii="Source Sans Pro" w:hAnsi="Source Sans Pro"/>
                <w:color w:val="003B1D"/>
              </w:rPr>
            </w:pPr>
            <w:r>
              <w:rPr>
                <w:rFonts w:ascii="Source Sans Pro" w:hAnsi="Source Sans Pro"/>
                <w:color w:val="003B1D"/>
              </w:rPr>
              <w:t>Tel: +420 724 054 262</w:t>
            </w:r>
          </w:p>
          <w:p w:rsidR="0016339A" w:rsidRPr="001C49C1" w:rsidRDefault="0027356E" w:rsidP="0015609D">
            <w:pPr>
              <w:spacing w:after="0" w:line="240" w:lineRule="auto"/>
              <w:ind w:left="313"/>
              <w:rPr>
                <w:rFonts w:ascii="Source Sans Pro" w:hAnsi="Source Sans Pro"/>
                <w:color w:val="003B1D"/>
              </w:rPr>
            </w:pPr>
            <w:r>
              <w:rPr>
                <w:rFonts w:ascii="Source Sans Pro" w:hAnsi="Source Sans Pro"/>
                <w:color w:val="003B1D"/>
              </w:rPr>
              <w:t>Email:</w:t>
            </w:r>
            <w:r w:rsidR="0016339A" w:rsidRPr="0016339A">
              <w:rPr>
                <w:rFonts w:ascii="Source Sans Pro" w:hAnsi="Source Sans Pro"/>
                <w:color w:val="003B1D"/>
              </w:rPr>
              <w:t xml:space="preserve"> </w:t>
            </w:r>
            <w:r w:rsidR="001C49C1">
              <w:rPr>
                <w:rFonts w:ascii="Source Sans Pro" w:hAnsi="Source Sans Pro"/>
              </w:rPr>
              <w:t>milan.frydrych</w:t>
            </w:r>
            <w:r w:rsidR="001C49C1" w:rsidRPr="001C49C1">
              <w:rPr>
                <w:rFonts w:ascii="Source Sans Pro" w:hAnsi="Source Sans Pro"/>
              </w:rPr>
              <w:t>@</w:t>
            </w:r>
            <w:r w:rsidR="001C49C1">
              <w:rPr>
                <w:rFonts w:ascii="Source Sans Pro" w:hAnsi="Source Sans Pro"/>
              </w:rPr>
              <w:t>hochtief.cz</w:t>
            </w:r>
          </w:p>
          <w:p w:rsidR="00513775" w:rsidRPr="0016339A" w:rsidRDefault="001C49C1" w:rsidP="0015609D">
            <w:pPr>
              <w:spacing w:after="0" w:line="240" w:lineRule="auto"/>
              <w:ind w:left="313"/>
              <w:rPr>
                <w:rFonts w:ascii="Source Sans Pro" w:hAnsi="Source Sans Pro"/>
                <w:color w:val="003B1D"/>
              </w:rPr>
            </w:pPr>
            <w:r>
              <w:rPr>
                <w:rFonts w:ascii="Source Sans Pro" w:hAnsi="Source Sans Pro"/>
                <w:color w:val="003B1D"/>
              </w:rPr>
              <w:t>Web: www.hochtief</w:t>
            </w:r>
            <w:r w:rsidR="00DA21FE">
              <w:rPr>
                <w:rFonts w:ascii="Source Sans Pro" w:hAnsi="Source Sans Pro"/>
                <w:color w:val="003B1D"/>
              </w:rPr>
              <w:t>.cz</w:t>
            </w:r>
          </w:p>
          <w:p w:rsidR="00951674" w:rsidRPr="0016339A" w:rsidRDefault="00930084" w:rsidP="0038660A">
            <w:pPr>
              <w:spacing w:after="120" w:line="240" w:lineRule="auto"/>
              <w:rPr>
                <w:rFonts w:ascii="Source Sans Pro" w:hAnsi="Source Sans Pro"/>
                <w:color w:val="003B1D"/>
              </w:rPr>
            </w:pPr>
            <w:r>
              <w:rPr>
                <w:rFonts w:ascii="Source Sans Pro" w:hAnsi="Source Sans Pro"/>
                <w:color w:val="003B1D"/>
              </w:rPr>
              <w:t xml:space="preserve">      </w:t>
            </w:r>
          </w:p>
        </w:tc>
      </w:tr>
    </w:tbl>
    <w:p w:rsidR="0085214F" w:rsidRDefault="0085214F" w:rsidP="0085214F">
      <w:pPr>
        <w:spacing w:before="240" w:after="0" w:line="240" w:lineRule="auto"/>
        <w:jc w:val="both"/>
        <w:rPr>
          <w:rFonts w:ascii="Source Sans Pro" w:hAnsi="Source Sans Pro"/>
          <w:b/>
          <w:color w:val="003B1D"/>
          <w:sz w:val="36"/>
          <w:szCs w:val="36"/>
        </w:rPr>
      </w:pPr>
    </w:p>
    <w:p w:rsidR="00B07064" w:rsidRPr="00816BC0" w:rsidRDefault="00503DC5" w:rsidP="0085214F">
      <w:pPr>
        <w:spacing w:before="240" w:after="0" w:line="240" w:lineRule="auto"/>
        <w:jc w:val="both"/>
        <w:rPr>
          <w:rFonts w:ascii="Arial" w:hAnsi="Arial" w:cs="Arial"/>
          <w:i/>
          <w:color w:val="003B1D"/>
          <w:sz w:val="28"/>
          <w:szCs w:val="28"/>
        </w:rPr>
      </w:pPr>
      <w:r w:rsidRPr="00816BC0">
        <w:rPr>
          <w:rFonts w:ascii="Arial" w:hAnsi="Arial" w:cs="Arial"/>
          <w:b/>
          <w:color w:val="003B1D"/>
          <w:sz w:val="36"/>
          <w:szCs w:val="36"/>
        </w:rPr>
        <w:t>Nabídka RMC systému</w:t>
      </w:r>
      <w:r w:rsidRPr="00816BC0">
        <w:rPr>
          <w:rFonts w:ascii="Arial" w:hAnsi="Arial" w:cs="Arial"/>
          <w:color w:val="003B1D"/>
          <w:sz w:val="32"/>
        </w:rPr>
        <w:tab/>
      </w:r>
      <w:r w:rsidRPr="00816BC0">
        <w:rPr>
          <w:rFonts w:ascii="Arial" w:hAnsi="Arial" w:cs="Arial"/>
          <w:i/>
          <w:color w:val="003B1D"/>
          <w:sz w:val="32"/>
        </w:rPr>
        <w:t xml:space="preserve">         </w:t>
      </w:r>
      <w:r w:rsidR="00951674" w:rsidRPr="00816BC0">
        <w:rPr>
          <w:rFonts w:ascii="Arial" w:hAnsi="Arial" w:cs="Arial"/>
          <w:i/>
          <w:color w:val="003B1D"/>
          <w:sz w:val="32"/>
        </w:rPr>
        <w:t xml:space="preserve">                 </w:t>
      </w:r>
      <w:r w:rsidRPr="00816BC0">
        <w:rPr>
          <w:rFonts w:ascii="Arial" w:hAnsi="Arial" w:cs="Arial"/>
          <w:i/>
          <w:color w:val="003B1D"/>
          <w:sz w:val="32"/>
        </w:rPr>
        <w:t xml:space="preserve"> </w:t>
      </w:r>
      <w:r w:rsidRPr="00816BC0">
        <w:rPr>
          <w:rFonts w:ascii="Arial" w:hAnsi="Arial" w:cs="Arial"/>
          <w:i/>
          <w:color w:val="003B1D"/>
          <w:sz w:val="28"/>
          <w:szCs w:val="28"/>
        </w:rPr>
        <w:t>číslo: N/</w:t>
      </w:r>
      <w:r w:rsidR="00E6132A">
        <w:rPr>
          <w:rFonts w:ascii="Arial" w:hAnsi="Arial" w:cs="Arial"/>
          <w:i/>
          <w:color w:val="003B1D"/>
          <w:sz w:val="28"/>
          <w:szCs w:val="28"/>
        </w:rPr>
        <w:t>1</w:t>
      </w:r>
      <w:r w:rsidR="008234FC">
        <w:rPr>
          <w:rFonts w:ascii="Arial" w:hAnsi="Arial" w:cs="Arial"/>
          <w:i/>
          <w:color w:val="003B1D"/>
          <w:sz w:val="28"/>
          <w:szCs w:val="28"/>
        </w:rPr>
        <w:t>203</w:t>
      </w:r>
      <w:r w:rsidR="00E6132A">
        <w:rPr>
          <w:rFonts w:ascii="Arial" w:hAnsi="Arial" w:cs="Arial"/>
          <w:i/>
          <w:color w:val="003B1D"/>
          <w:sz w:val="28"/>
          <w:szCs w:val="28"/>
        </w:rPr>
        <w:t>19</w:t>
      </w:r>
      <w:r w:rsidR="00B2566E" w:rsidRPr="00816BC0">
        <w:rPr>
          <w:rFonts w:ascii="Arial" w:hAnsi="Arial" w:cs="Arial"/>
          <w:i/>
          <w:color w:val="003B1D"/>
          <w:sz w:val="28"/>
          <w:szCs w:val="28"/>
        </w:rPr>
        <w:t>/MB</w:t>
      </w:r>
      <w:r w:rsidRPr="00816BC0">
        <w:rPr>
          <w:rFonts w:ascii="Arial" w:hAnsi="Arial" w:cs="Arial"/>
          <w:i/>
          <w:color w:val="003B1D"/>
          <w:sz w:val="28"/>
          <w:szCs w:val="28"/>
        </w:rPr>
        <w:t>/</w:t>
      </w:r>
      <w:r w:rsidR="008234FC">
        <w:rPr>
          <w:rFonts w:ascii="Arial" w:hAnsi="Arial" w:cs="Arial"/>
          <w:i/>
          <w:color w:val="003B1D"/>
          <w:sz w:val="28"/>
          <w:szCs w:val="28"/>
        </w:rPr>
        <w:t>2</w:t>
      </w:r>
    </w:p>
    <w:p w:rsidR="00387746" w:rsidRDefault="00387746" w:rsidP="00387746">
      <w:pPr>
        <w:pStyle w:val="Bezmezer"/>
      </w:pPr>
    </w:p>
    <w:p w:rsidR="0085214F" w:rsidRPr="00387746" w:rsidRDefault="009362EB" w:rsidP="00387746">
      <w:pPr>
        <w:pStyle w:val="Bezmezer"/>
      </w:pPr>
      <w:r>
        <w:t>Vážený pane Frydrychu</w:t>
      </w:r>
      <w:r w:rsidR="0085214F" w:rsidRPr="00387746">
        <w:t>,</w:t>
      </w:r>
    </w:p>
    <w:p w:rsidR="00DA21FE" w:rsidRDefault="00DA21FE" w:rsidP="00F563C8">
      <w:pPr>
        <w:pStyle w:val="Bezmezer"/>
      </w:pPr>
    </w:p>
    <w:p w:rsidR="00993D0D" w:rsidRDefault="00947B73" w:rsidP="00993D0D">
      <w:p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  <w:r w:rsidRPr="00C85948">
        <w:rPr>
          <w:rFonts w:ascii="Arial" w:hAnsi="Arial" w:cs="Arial"/>
          <w:color w:val="003B1D"/>
          <w:sz w:val="20"/>
          <w:szCs w:val="20"/>
        </w:rPr>
        <w:t xml:space="preserve">zasíláme Vám nabídku </w:t>
      </w:r>
      <w:r w:rsidR="00993D0D">
        <w:rPr>
          <w:rFonts w:ascii="Arial" w:hAnsi="Arial" w:cs="Arial"/>
          <w:color w:val="003B1D"/>
          <w:sz w:val="20"/>
          <w:szCs w:val="20"/>
        </w:rPr>
        <w:t xml:space="preserve">na instalaci zařízení Fuelbox na vaše nádrže.  </w:t>
      </w:r>
    </w:p>
    <w:p w:rsidR="00993D0D" w:rsidRDefault="00993D0D" w:rsidP="00993D0D">
      <w:p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</w:p>
    <w:p w:rsidR="00993D0D" w:rsidRDefault="00993D0D" w:rsidP="00993D0D">
      <w:p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  <w:r>
        <w:rPr>
          <w:rFonts w:ascii="Arial" w:hAnsi="Arial" w:cs="Arial"/>
          <w:color w:val="003B1D"/>
          <w:sz w:val="20"/>
          <w:szCs w:val="20"/>
        </w:rPr>
        <w:t>Zařízení Fuelbox je vybaveno těmito funkcemi:</w:t>
      </w:r>
    </w:p>
    <w:p w:rsidR="00993D0D" w:rsidRDefault="00993D0D" w:rsidP="00993D0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  <w:r w:rsidRPr="00993D0D">
        <w:rPr>
          <w:rFonts w:ascii="Arial" w:hAnsi="Arial" w:cs="Arial"/>
          <w:color w:val="003B1D"/>
          <w:sz w:val="20"/>
          <w:szCs w:val="20"/>
        </w:rPr>
        <w:t>Výdej nafty až na 300 strojů a 300 obsluh (řidičů)</w:t>
      </w:r>
    </w:p>
    <w:p w:rsidR="00993D0D" w:rsidRDefault="00993D0D" w:rsidP="00993D0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  <w:r>
        <w:rPr>
          <w:rFonts w:ascii="Arial" w:hAnsi="Arial" w:cs="Arial"/>
          <w:color w:val="003B1D"/>
          <w:sz w:val="20"/>
          <w:szCs w:val="20"/>
        </w:rPr>
        <w:t>Dálkové programování z webu</w:t>
      </w:r>
    </w:p>
    <w:p w:rsidR="00993D0D" w:rsidRDefault="00993D0D" w:rsidP="00993D0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  <w:r>
        <w:rPr>
          <w:rFonts w:ascii="Arial" w:hAnsi="Arial" w:cs="Arial"/>
          <w:color w:val="003B1D"/>
          <w:sz w:val="20"/>
          <w:szCs w:val="20"/>
        </w:rPr>
        <w:t xml:space="preserve">Kontrola </w:t>
      </w:r>
      <w:proofErr w:type="gramStart"/>
      <w:r>
        <w:rPr>
          <w:rFonts w:ascii="Arial" w:hAnsi="Arial" w:cs="Arial"/>
          <w:color w:val="003B1D"/>
          <w:sz w:val="20"/>
          <w:szCs w:val="20"/>
        </w:rPr>
        <w:t>přijmu</w:t>
      </w:r>
      <w:proofErr w:type="gramEnd"/>
      <w:r>
        <w:rPr>
          <w:rFonts w:ascii="Arial" w:hAnsi="Arial" w:cs="Arial"/>
          <w:color w:val="003B1D"/>
          <w:sz w:val="20"/>
          <w:szCs w:val="20"/>
        </w:rPr>
        <w:t xml:space="preserve"> nafty do cisterny</w:t>
      </w:r>
    </w:p>
    <w:p w:rsidR="00993D0D" w:rsidRDefault="00993D0D" w:rsidP="00993D0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  <w:r>
        <w:rPr>
          <w:rFonts w:ascii="Arial" w:hAnsi="Arial" w:cs="Arial"/>
          <w:color w:val="003B1D"/>
          <w:sz w:val="20"/>
          <w:szCs w:val="20"/>
        </w:rPr>
        <w:t>Kontrola kradení z cisterny</w:t>
      </w:r>
    </w:p>
    <w:p w:rsidR="00993D0D" w:rsidRDefault="00993D0D" w:rsidP="00993D0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  <w:r>
        <w:rPr>
          <w:rFonts w:ascii="Arial" w:hAnsi="Arial" w:cs="Arial"/>
          <w:color w:val="003B1D"/>
          <w:sz w:val="20"/>
          <w:szCs w:val="20"/>
        </w:rPr>
        <w:t>Možnost hlídání otevření víka cisterny</w:t>
      </w:r>
    </w:p>
    <w:p w:rsidR="00993D0D" w:rsidRDefault="00993D0D" w:rsidP="00993D0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  <w:r>
        <w:rPr>
          <w:rFonts w:ascii="Arial" w:hAnsi="Arial" w:cs="Arial"/>
          <w:color w:val="003B1D"/>
          <w:sz w:val="20"/>
          <w:szCs w:val="20"/>
        </w:rPr>
        <w:t xml:space="preserve">Pro výdeji možnost zápisu ujetých km či protočených </w:t>
      </w:r>
      <w:proofErr w:type="spellStart"/>
      <w:r>
        <w:rPr>
          <w:rFonts w:ascii="Arial" w:hAnsi="Arial" w:cs="Arial"/>
          <w:color w:val="003B1D"/>
          <w:sz w:val="20"/>
          <w:szCs w:val="20"/>
        </w:rPr>
        <w:t>motohodin</w:t>
      </w:r>
      <w:proofErr w:type="spellEnd"/>
      <w:r>
        <w:rPr>
          <w:rFonts w:ascii="Arial" w:hAnsi="Arial" w:cs="Arial"/>
          <w:color w:val="003B1D"/>
          <w:sz w:val="20"/>
          <w:szCs w:val="20"/>
        </w:rPr>
        <w:t xml:space="preserve"> a dalšího třetího parametru</w:t>
      </w:r>
    </w:p>
    <w:p w:rsidR="00993D0D" w:rsidRDefault="00993D0D" w:rsidP="00993D0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  <w:r>
        <w:rPr>
          <w:rFonts w:ascii="Arial" w:hAnsi="Arial" w:cs="Arial"/>
          <w:color w:val="003B1D"/>
          <w:sz w:val="20"/>
          <w:szCs w:val="20"/>
        </w:rPr>
        <w:t>Kontrola hladiny v cisterně</w:t>
      </w:r>
    </w:p>
    <w:p w:rsidR="00993D0D" w:rsidRDefault="00993D0D" w:rsidP="00993D0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  <w:r>
        <w:rPr>
          <w:rFonts w:ascii="Arial" w:hAnsi="Arial" w:cs="Arial"/>
          <w:color w:val="003B1D"/>
          <w:sz w:val="20"/>
          <w:szCs w:val="20"/>
        </w:rPr>
        <w:t>Možnost automatické objednávky závozu cisterny naftou</w:t>
      </w:r>
    </w:p>
    <w:p w:rsidR="00993D0D" w:rsidRDefault="00993D0D" w:rsidP="00993D0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  <w:proofErr w:type="spellStart"/>
      <w:r>
        <w:rPr>
          <w:rFonts w:ascii="Arial" w:hAnsi="Arial" w:cs="Arial"/>
          <w:color w:val="003B1D"/>
          <w:sz w:val="20"/>
          <w:szCs w:val="20"/>
        </w:rPr>
        <w:t>Alarmové</w:t>
      </w:r>
      <w:proofErr w:type="spellEnd"/>
      <w:r>
        <w:rPr>
          <w:rFonts w:ascii="Arial" w:hAnsi="Arial" w:cs="Arial"/>
          <w:color w:val="003B1D"/>
          <w:sz w:val="20"/>
          <w:szCs w:val="20"/>
        </w:rPr>
        <w:t xml:space="preserve"> stavy</w:t>
      </w:r>
    </w:p>
    <w:p w:rsidR="00993D0D" w:rsidRDefault="00993D0D" w:rsidP="00993D0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  <w:r>
        <w:rPr>
          <w:rFonts w:ascii="Arial" w:hAnsi="Arial" w:cs="Arial"/>
          <w:color w:val="003B1D"/>
          <w:sz w:val="20"/>
          <w:szCs w:val="20"/>
        </w:rPr>
        <w:t xml:space="preserve">Hlídání </w:t>
      </w:r>
      <w:proofErr w:type="spellStart"/>
      <w:r>
        <w:rPr>
          <w:rFonts w:ascii="Arial" w:hAnsi="Arial" w:cs="Arial"/>
          <w:color w:val="003B1D"/>
          <w:sz w:val="20"/>
          <w:szCs w:val="20"/>
        </w:rPr>
        <w:t>prosaku</w:t>
      </w:r>
      <w:proofErr w:type="spellEnd"/>
      <w:r>
        <w:rPr>
          <w:rFonts w:ascii="Arial" w:hAnsi="Arial" w:cs="Arial"/>
          <w:color w:val="003B1D"/>
          <w:sz w:val="20"/>
          <w:szCs w:val="20"/>
        </w:rPr>
        <w:t xml:space="preserve"> z nádrže (pro stabilní nádrže) a vyvolání alarmu v případě </w:t>
      </w:r>
      <w:proofErr w:type="spellStart"/>
      <w:r>
        <w:rPr>
          <w:rFonts w:ascii="Arial" w:hAnsi="Arial" w:cs="Arial"/>
          <w:color w:val="003B1D"/>
          <w:sz w:val="20"/>
          <w:szCs w:val="20"/>
        </w:rPr>
        <w:t>prosaku</w:t>
      </w:r>
      <w:proofErr w:type="spellEnd"/>
    </w:p>
    <w:p w:rsidR="00993D0D" w:rsidRDefault="00993D0D" w:rsidP="00993D0D">
      <w:p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</w:p>
    <w:p w:rsidR="00993D0D" w:rsidRDefault="00993D0D" w:rsidP="00993D0D">
      <w:p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  <w:r>
        <w:rPr>
          <w:rFonts w:ascii="Arial" w:hAnsi="Arial" w:cs="Arial"/>
          <w:color w:val="003B1D"/>
          <w:sz w:val="20"/>
          <w:szCs w:val="20"/>
        </w:rPr>
        <w:t>V cisterně se hladina nafty měří vloženou kapacitní sondou CAP4.</w:t>
      </w:r>
    </w:p>
    <w:p w:rsidR="00993D0D" w:rsidRDefault="00993D0D" w:rsidP="00993D0D">
      <w:p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</w:p>
    <w:p w:rsidR="00993D0D" w:rsidRPr="00993D0D" w:rsidRDefault="00993D0D" w:rsidP="00993D0D">
      <w:p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  <w:r>
        <w:rPr>
          <w:rFonts w:ascii="Arial" w:hAnsi="Arial" w:cs="Arial"/>
          <w:color w:val="003B1D"/>
          <w:sz w:val="20"/>
          <w:szCs w:val="20"/>
        </w:rPr>
        <w:t xml:space="preserve">Výdej nafty se provádí přes průtokoměr. Jsou dvě varianty nasazení průtokoměru. Buď použijeme již instalovaný průtokoměr. Tento musí mít výstup </w:t>
      </w:r>
      <w:proofErr w:type="gramStart"/>
      <w:r>
        <w:rPr>
          <w:rFonts w:ascii="Arial" w:hAnsi="Arial" w:cs="Arial"/>
          <w:color w:val="003B1D"/>
          <w:sz w:val="20"/>
          <w:szCs w:val="20"/>
        </w:rPr>
        <w:t>pulsů a nebo musí</w:t>
      </w:r>
      <w:proofErr w:type="gramEnd"/>
      <w:r>
        <w:rPr>
          <w:rFonts w:ascii="Arial" w:hAnsi="Arial" w:cs="Arial"/>
          <w:color w:val="003B1D"/>
          <w:sz w:val="20"/>
          <w:szCs w:val="20"/>
        </w:rPr>
        <w:t xml:space="preserve"> být mo</w:t>
      </w:r>
      <w:r w:rsidR="00BC5A8F">
        <w:rPr>
          <w:rFonts w:ascii="Arial" w:hAnsi="Arial" w:cs="Arial"/>
          <w:color w:val="003B1D"/>
          <w:sz w:val="20"/>
          <w:szCs w:val="20"/>
        </w:rPr>
        <w:t>žné tento výstup pu</w:t>
      </w:r>
      <w:r>
        <w:rPr>
          <w:rFonts w:ascii="Arial" w:hAnsi="Arial" w:cs="Arial"/>
          <w:color w:val="003B1D"/>
          <w:sz w:val="20"/>
          <w:szCs w:val="20"/>
        </w:rPr>
        <w:t>lsů na instalovaný průtokoměr dodělat. Pokud tato varia</w:t>
      </w:r>
      <w:r w:rsidR="00BC5A8F">
        <w:rPr>
          <w:rFonts w:ascii="Arial" w:hAnsi="Arial" w:cs="Arial"/>
          <w:color w:val="003B1D"/>
          <w:sz w:val="20"/>
          <w:szCs w:val="20"/>
        </w:rPr>
        <w:t>n</w:t>
      </w:r>
      <w:r>
        <w:rPr>
          <w:rFonts w:ascii="Arial" w:hAnsi="Arial" w:cs="Arial"/>
          <w:color w:val="003B1D"/>
          <w:sz w:val="20"/>
          <w:szCs w:val="20"/>
        </w:rPr>
        <w:t xml:space="preserve">ta není možná, instalujeme nový </w:t>
      </w:r>
      <w:proofErr w:type="spellStart"/>
      <w:r>
        <w:rPr>
          <w:rFonts w:ascii="Arial" w:hAnsi="Arial" w:cs="Arial"/>
          <w:color w:val="003B1D"/>
          <w:sz w:val="20"/>
          <w:szCs w:val="20"/>
        </w:rPr>
        <w:t>průtoměr</w:t>
      </w:r>
      <w:proofErr w:type="spellEnd"/>
      <w:r>
        <w:rPr>
          <w:rFonts w:ascii="Arial" w:hAnsi="Arial" w:cs="Arial"/>
          <w:color w:val="003B1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3B1D"/>
          <w:sz w:val="20"/>
          <w:szCs w:val="20"/>
        </w:rPr>
        <w:t>Piusi</w:t>
      </w:r>
      <w:proofErr w:type="spellEnd"/>
      <w:r>
        <w:rPr>
          <w:rFonts w:ascii="Arial" w:hAnsi="Arial" w:cs="Arial"/>
          <w:color w:val="003B1D"/>
          <w:sz w:val="20"/>
          <w:szCs w:val="20"/>
        </w:rPr>
        <w:t xml:space="preserve"> s přesností 1%. </w:t>
      </w:r>
    </w:p>
    <w:p w:rsidR="00BC5A8F" w:rsidRDefault="00BC5A8F" w:rsidP="00947B73">
      <w:p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</w:p>
    <w:p w:rsidR="00947B73" w:rsidRDefault="00BC5A8F" w:rsidP="00947B73">
      <w:p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  <w:r>
        <w:rPr>
          <w:rFonts w:ascii="Arial" w:hAnsi="Arial" w:cs="Arial"/>
          <w:color w:val="003B1D"/>
          <w:sz w:val="20"/>
          <w:szCs w:val="20"/>
        </w:rPr>
        <w:t>Zařízení Fuelbox se instaluje vedle výdejní šachty do speciální krabice. Zařízení Fuelbox je vybavené tiskárnou, kterou nelze dát do prostředí SNV, tedy musí být instalováno bokem od výdejní šachty.</w:t>
      </w:r>
      <w:r w:rsidR="00B86AF6">
        <w:rPr>
          <w:rFonts w:ascii="Arial" w:hAnsi="Arial" w:cs="Arial"/>
          <w:color w:val="003B1D"/>
          <w:sz w:val="20"/>
          <w:szCs w:val="20"/>
        </w:rPr>
        <w:t xml:space="preserve"> </w:t>
      </w:r>
      <w:r>
        <w:rPr>
          <w:rFonts w:ascii="Arial" w:hAnsi="Arial" w:cs="Arial"/>
          <w:color w:val="003B1D"/>
          <w:sz w:val="20"/>
          <w:szCs w:val="20"/>
        </w:rPr>
        <w:t xml:space="preserve">Nebo též je možné výdejní zařízení Fuelbox instalovat do kabiny k řidiči. </w:t>
      </w:r>
    </w:p>
    <w:p w:rsidR="00BC5A8F" w:rsidRDefault="00BC5A8F" w:rsidP="00947B73">
      <w:p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</w:p>
    <w:p w:rsidR="00BC5A8F" w:rsidRDefault="00BC5A8F" w:rsidP="00947B73">
      <w:p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  <w:r>
        <w:rPr>
          <w:rFonts w:ascii="Arial" w:hAnsi="Arial" w:cs="Arial"/>
          <w:color w:val="003B1D"/>
          <w:sz w:val="20"/>
          <w:szCs w:val="20"/>
        </w:rPr>
        <w:t xml:space="preserve">V naší nabídce strukturujeme komponenty tak, </w:t>
      </w:r>
      <w:proofErr w:type="gramStart"/>
      <w:r>
        <w:rPr>
          <w:rFonts w:ascii="Arial" w:hAnsi="Arial" w:cs="Arial"/>
          <w:color w:val="003B1D"/>
          <w:sz w:val="20"/>
          <w:szCs w:val="20"/>
        </w:rPr>
        <w:t>aby jste měli</w:t>
      </w:r>
      <w:proofErr w:type="gramEnd"/>
      <w:r>
        <w:rPr>
          <w:rFonts w:ascii="Arial" w:hAnsi="Arial" w:cs="Arial"/>
          <w:color w:val="003B1D"/>
          <w:sz w:val="20"/>
          <w:szCs w:val="20"/>
        </w:rPr>
        <w:t xml:space="preserve"> možnost si vybrat Fuelbox s tiskárnou a sondou,</w:t>
      </w:r>
    </w:p>
    <w:p w:rsidR="00BC5A8F" w:rsidRDefault="00BC5A8F" w:rsidP="00947B73">
      <w:p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  <w:r>
        <w:rPr>
          <w:rFonts w:ascii="Arial" w:hAnsi="Arial" w:cs="Arial"/>
          <w:color w:val="003B1D"/>
          <w:sz w:val="20"/>
          <w:szCs w:val="20"/>
        </w:rPr>
        <w:t xml:space="preserve">Fuelbox se sondou bez tiskárny, Fuelbox s tiskárnou bez sondy a případně holý Fuelbox. </w:t>
      </w:r>
    </w:p>
    <w:p w:rsidR="00BC5A8F" w:rsidRDefault="00BC5A8F" w:rsidP="00947B73">
      <w:p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</w:p>
    <w:p w:rsidR="00BC5A8F" w:rsidRPr="00C85948" w:rsidRDefault="00BC5A8F" w:rsidP="00947B73">
      <w:pPr>
        <w:spacing w:after="0" w:line="240" w:lineRule="auto"/>
        <w:jc w:val="both"/>
        <w:rPr>
          <w:rFonts w:ascii="Arial" w:hAnsi="Arial" w:cs="Arial"/>
          <w:color w:val="003B1D"/>
          <w:sz w:val="20"/>
          <w:szCs w:val="20"/>
        </w:rPr>
      </w:pPr>
    </w:p>
    <w:p w:rsidR="003D723E" w:rsidRDefault="003D723E" w:rsidP="00947B73">
      <w:pPr>
        <w:spacing w:after="0" w:line="240" w:lineRule="auto"/>
        <w:jc w:val="both"/>
        <w:outlineLvl w:val="0"/>
        <w:rPr>
          <w:rFonts w:ascii="Arial" w:hAnsi="Arial" w:cs="Arial"/>
          <w:color w:val="003B1D"/>
          <w:sz w:val="20"/>
          <w:szCs w:val="20"/>
        </w:rPr>
      </w:pPr>
    </w:p>
    <w:p w:rsidR="003D723E" w:rsidRDefault="003D723E" w:rsidP="00947B73">
      <w:pPr>
        <w:spacing w:after="0" w:line="240" w:lineRule="auto"/>
        <w:jc w:val="both"/>
        <w:outlineLvl w:val="0"/>
        <w:rPr>
          <w:rFonts w:ascii="Arial" w:hAnsi="Arial" w:cs="Arial"/>
          <w:color w:val="003B1D"/>
          <w:sz w:val="20"/>
          <w:szCs w:val="20"/>
        </w:rPr>
      </w:pPr>
    </w:p>
    <w:p w:rsidR="00993D0D" w:rsidRDefault="00993D0D" w:rsidP="00F563C8">
      <w:pPr>
        <w:pStyle w:val="Bezmezer"/>
      </w:pPr>
    </w:p>
    <w:p w:rsidR="00993D0D" w:rsidRDefault="00993D0D" w:rsidP="00F563C8">
      <w:pPr>
        <w:pStyle w:val="Bezmezer"/>
      </w:pPr>
    </w:p>
    <w:p w:rsidR="00993D0D" w:rsidRPr="00F563C8" w:rsidRDefault="00993D0D" w:rsidP="00F563C8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953"/>
        <w:gridCol w:w="2440"/>
      </w:tblGrid>
      <w:tr w:rsidR="007644F2" w:rsidRPr="00816BC0" w:rsidTr="00C046EC">
        <w:tc>
          <w:tcPr>
            <w:tcW w:w="10628" w:type="dxa"/>
            <w:gridSpan w:val="3"/>
            <w:shd w:val="clear" w:color="auto" w:fill="00B050"/>
          </w:tcPr>
          <w:p w:rsidR="007644F2" w:rsidRPr="00982E85" w:rsidRDefault="007644F2" w:rsidP="007644F2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82E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Rozpis cen na 1 instalaci</w:t>
            </w:r>
            <w:r w:rsidR="00BC5A8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zařízení Fuelbox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644F2" w:rsidRPr="00816BC0" w:rsidTr="00C046EC">
        <w:tc>
          <w:tcPr>
            <w:tcW w:w="2235" w:type="dxa"/>
          </w:tcPr>
          <w:p w:rsidR="007644F2" w:rsidRPr="00816BC0" w:rsidRDefault="007644F2" w:rsidP="007644F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816BC0">
              <w:rPr>
                <w:rFonts w:ascii="Arial" w:hAnsi="Arial" w:cs="Arial"/>
              </w:rPr>
              <w:t>Hardware</w:t>
            </w:r>
          </w:p>
        </w:tc>
        <w:tc>
          <w:tcPr>
            <w:tcW w:w="5953" w:type="dxa"/>
          </w:tcPr>
          <w:p w:rsidR="007644F2" w:rsidRPr="00816BC0" w:rsidRDefault="00BC5A8F" w:rsidP="007644F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Fuelbox</w:t>
            </w:r>
          </w:p>
        </w:tc>
        <w:tc>
          <w:tcPr>
            <w:tcW w:w="2440" w:type="dxa"/>
          </w:tcPr>
          <w:p w:rsidR="007644F2" w:rsidRPr="00816BC0" w:rsidRDefault="00E079D9" w:rsidP="007644F2">
            <w:pPr>
              <w:spacing w:before="12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C5A8F">
              <w:rPr>
                <w:rFonts w:ascii="Arial" w:hAnsi="Arial" w:cs="Arial"/>
              </w:rPr>
              <w:t xml:space="preserve"> 990</w:t>
            </w:r>
            <w:r w:rsidR="007644F2">
              <w:rPr>
                <w:rFonts w:ascii="Arial" w:hAnsi="Arial" w:cs="Arial"/>
              </w:rPr>
              <w:t xml:space="preserve"> </w:t>
            </w:r>
            <w:r w:rsidR="007644F2" w:rsidRPr="00816BC0">
              <w:rPr>
                <w:rFonts w:ascii="Arial" w:hAnsi="Arial" w:cs="Arial"/>
              </w:rPr>
              <w:t>Kč</w:t>
            </w:r>
          </w:p>
        </w:tc>
      </w:tr>
      <w:tr w:rsidR="007644F2" w:rsidRPr="00816BC0" w:rsidTr="00C046EC">
        <w:tc>
          <w:tcPr>
            <w:tcW w:w="2235" w:type="dxa"/>
            <w:shd w:val="clear" w:color="auto" w:fill="E7E6E6" w:themeFill="background2"/>
          </w:tcPr>
          <w:p w:rsidR="007644F2" w:rsidRPr="00816BC0" w:rsidRDefault="007644F2" w:rsidP="007644F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Sonda CAP4</w:t>
            </w:r>
            <w:r w:rsidR="00D834C7">
              <w:rPr>
                <w:rFonts w:ascii="Arial" w:hAnsi="Arial" w:cs="Arial"/>
              </w:rPr>
              <w:t>*</w:t>
            </w:r>
          </w:p>
        </w:tc>
        <w:tc>
          <w:tcPr>
            <w:tcW w:w="5953" w:type="dxa"/>
            <w:shd w:val="clear" w:color="auto" w:fill="E7E6E6" w:themeFill="background2"/>
          </w:tcPr>
          <w:p w:rsidR="007644F2" w:rsidRPr="00816BC0" w:rsidRDefault="007644F2" w:rsidP="007644F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Sonda pro měření hladiny v </w:t>
            </w:r>
            <w:r w:rsidR="00BC5A8F">
              <w:rPr>
                <w:rFonts w:ascii="Arial" w:hAnsi="Arial" w:cs="Arial"/>
              </w:rPr>
              <w:t>cisterně</w:t>
            </w:r>
          </w:p>
        </w:tc>
        <w:tc>
          <w:tcPr>
            <w:tcW w:w="2440" w:type="dxa"/>
            <w:shd w:val="clear" w:color="auto" w:fill="E7E6E6" w:themeFill="background2"/>
          </w:tcPr>
          <w:p w:rsidR="007644F2" w:rsidRDefault="00E079D9" w:rsidP="007644F2">
            <w:pPr>
              <w:spacing w:before="12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644F2">
              <w:rPr>
                <w:rFonts w:ascii="Arial" w:hAnsi="Arial" w:cs="Arial"/>
              </w:rPr>
              <w:t> 900 Kč</w:t>
            </w:r>
          </w:p>
        </w:tc>
      </w:tr>
      <w:tr w:rsidR="007644F2" w:rsidRPr="00816BC0" w:rsidTr="00C046EC">
        <w:tc>
          <w:tcPr>
            <w:tcW w:w="2235" w:type="dxa"/>
            <w:shd w:val="clear" w:color="auto" w:fill="FFFFFF" w:themeFill="background1"/>
          </w:tcPr>
          <w:p w:rsidR="007644F2" w:rsidRPr="00816BC0" w:rsidRDefault="00BC5A8F" w:rsidP="007644F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Tiskárna</w:t>
            </w:r>
          </w:p>
        </w:tc>
        <w:tc>
          <w:tcPr>
            <w:tcW w:w="5953" w:type="dxa"/>
            <w:shd w:val="clear" w:color="auto" w:fill="FFFFFF" w:themeFill="background1"/>
          </w:tcPr>
          <w:p w:rsidR="007644F2" w:rsidRPr="00816BC0" w:rsidRDefault="007644F2" w:rsidP="007644F2">
            <w:pPr>
              <w:pStyle w:val="Bezmezer"/>
              <w:rPr>
                <w:rFonts w:ascii="Arial" w:hAnsi="Arial" w:cs="Arial"/>
              </w:rPr>
            </w:pPr>
          </w:p>
          <w:p w:rsidR="007644F2" w:rsidRPr="00816BC0" w:rsidRDefault="007644F2" w:rsidP="007644F2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auto" w:fill="FFFFFF" w:themeFill="background1"/>
          </w:tcPr>
          <w:p w:rsidR="007644F2" w:rsidRPr="00816BC0" w:rsidRDefault="00E079D9" w:rsidP="007644F2">
            <w:pPr>
              <w:spacing w:before="12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24A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="007644F2">
              <w:rPr>
                <w:rFonts w:ascii="Arial" w:hAnsi="Arial" w:cs="Arial"/>
              </w:rPr>
              <w:t>0</w:t>
            </w:r>
            <w:r w:rsidR="00E24AE3">
              <w:rPr>
                <w:rFonts w:ascii="Arial" w:hAnsi="Arial" w:cs="Arial"/>
              </w:rPr>
              <w:t>0</w:t>
            </w:r>
            <w:r w:rsidR="007644F2">
              <w:rPr>
                <w:rFonts w:ascii="Arial" w:hAnsi="Arial" w:cs="Arial"/>
              </w:rPr>
              <w:t xml:space="preserve"> Kč</w:t>
            </w:r>
          </w:p>
        </w:tc>
      </w:tr>
      <w:tr w:rsidR="007644F2" w:rsidRPr="00816BC0" w:rsidTr="00C046EC">
        <w:tc>
          <w:tcPr>
            <w:tcW w:w="2235" w:type="dxa"/>
            <w:shd w:val="clear" w:color="auto" w:fill="E7E6E6" w:themeFill="background2"/>
          </w:tcPr>
          <w:p w:rsidR="007644F2" w:rsidRPr="00816BC0" w:rsidRDefault="00E079D9" w:rsidP="00E079D9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Krabice pro umístění </w:t>
            </w:r>
            <w:proofErr w:type="spellStart"/>
            <w:r>
              <w:rPr>
                <w:rFonts w:ascii="Arial" w:hAnsi="Arial" w:cs="Arial"/>
              </w:rPr>
              <w:t>Felboxu</w:t>
            </w:r>
            <w:proofErr w:type="spellEnd"/>
          </w:p>
        </w:tc>
        <w:tc>
          <w:tcPr>
            <w:tcW w:w="5953" w:type="dxa"/>
            <w:shd w:val="clear" w:color="auto" w:fill="E7E6E6" w:themeFill="background2"/>
          </w:tcPr>
          <w:p w:rsidR="007644F2" w:rsidRPr="00816BC0" w:rsidRDefault="00E079D9" w:rsidP="007644F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Fuelbox se musí montovat mimo cisternovou šachtu</w:t>
            </w:r>
          </w:p>
        </w:tc>
        <w:tc>
          <w:tcPr>
            <w:tcW w:w="2440" w:type="dxa"/>
            <w:shd w:val="clear" w:color="auto" w:fill="E7E6E6" w:themeFill="background2"/>
          </w:tcPr>
          <w:p w:rsidR="007644F2" w:rsidRPr="00816BC0" w:rsidRDefault="00E079D9" w:rsidP="007644F2">
            <w:pPr>
              <w:spacing w:before="12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 Kč</w:t>
            </w:r>
          </w:p>
        </w:tc>
      </w:tr>
      <w:tr w:rsidR="007644F2" w:rsidRPr="00816BC0" w:rsidTr="00C046EC">
        <w:tc>
          <w:tcPr>
            <w:tcW w:w="2235" w:type="dxa"/>
            <w:shd w:val="clear" w:color="auto" w:fill="FFFFFF" w:themeFill="background1"/>
          </w:tcPr>
          <w:p w:rsidR="007644F2" w:rsidRPr="00816BC0" w:rsidRDefault="007644F2" w:rsidP="007644F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Doporučené vybavení</w:t>
            </w:r>
            <w:r w:rsidR="00C046EC">
              <w:rPr>
                <w:rFonts w:ascii="Arial" w:hAnsi="Arial" w:cs="Arial"/>
              </w:rPr>
              <w:t>*</w:t>
            </w:r>
            <w:r w:rsidR="00D834C7">
              <w:rPr>
                <w:rFonts w:ascii="Arial" w:hAnsi="Arial" w:cs="Arial"/>
              </w:rPr>
              <w:t>*</w:t>
            </w:r>
          </w:p>
        </w:tc>
        <w:tc>
          <w:tcPr>
            <w:tcW w:w="5953" w:type="dxa"/>
            <w:shd w:val="clear" w:color="auto" w:fill="FFFFFF" w:themeFill="background1"/>
          </w:tcPr>
          <w:p w:rsidR="007644F2" w:rsidRPr="00816BC0" w:rsidRDefault="007644F2" w:rsidP="002316C7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Záložní baterie</w:t>
            </w:r>
          </w:p>
        </w:tc>
        <w:tc>
          <w:tcPr>
            <w:tcW w:w="2440" w:type="dxa"/>
            <w:shd w:val="clear" w:color="auto" w:fill="FFFFFF" w:themeFill="background1"/>
          </w:tcPr>
          <w:p w:rsidR="007644F2" w:rsidRDefault="007644F2" w:rsidP="007644F2">
            <w:pPr>
              <w:spacing w:before="12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1 400 Kč</w:t>
            </w:r>
          </w:p>
        </w:tc>
      </w:tr>
      <w:tr w:rsidR="007644F2" w:rsidRPr="00816BC0" w:rsidTr="00C046EC">
        <w:tc>
          <w:tcPr>
            <w:tcW w:w="2235" w:type="dxa"/>
            <w:shd w:val="clear" w:color="auto" w:fill="E7E6E6" w:themeFill="background2"/>
          </w:tcPr>
          <w:p w:rsidR="00D834C7" w:rsidRDefault="00565A6D" w:rsidP="007644F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Přestavba</w:t>
            </w:r>
          </w:p>
          <w:p w:rsidR="007644F2" w:rsidRPr="00816BC0" w:rsidRDefault="00565A6D" w:rsidP="007644F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instalovaného průtokoměru</w:t>
            </w:r>
            <w:r w:rsidR="00D834C7">
              <w:rPr>
                <w:rFonts w:ascii="Arial" w:hAnsi="Arial" w:cs="Arial"/>
              </w:rPr>
              <w:t>***</w:t>
            </w:r>
          </w:p>
        </w:tc>
        <w:tc>
          <w:tcPr>
            <w:tcW w:w="5953" w:type="dxa"/>
            <w:shd w:val="clear" w:color="auto" w:fill="E7E6E6" w:themeFill="background2"/>
          </w:tcPr>
          <w:p w:rsidR="007644F2" w:rsidRPr="00816BC0" w:rsidRDefault="00565A6D" w:rsidP="007644F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Rozsah ceny (materiál)</w:t>
            </w:r>
          </w:p>
        </w:tc>
        <w:tc>
          <w:tcPr>
            <w:tcW w:w="2440" w:type="dxa"/>
            <w:shd w:val="clear" w:color="auto" w:fill="E7E6E6" w:themeFill="background2"/>
          </w:tcPr>
          <w:p w:rsidR="007644F2" w:rsidRPr="00816BC0" w:rsidRDefault="00C75E64" w:rsidP="007644F2">
            <w:pPr>
              <w:spacing w:before="12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12 000 – 14</w:t>
            </w:r>
            <w:r w:rsidR="00565A6D">
              <w:rPr>
                <w:rFonts w:ascii="Arial" w:hAnsi="Arial" w:cs="Arial"/>
              </w:rPr>
              <w:t> 000 Kč</w:t>
            </w:r>
          </w:p>
        </w:tc>
      </w:tr>
      <w:tr w:rsidR="00C046EC" w:rsidRPr="00816BC0" w:rsidTr="00C046EC">
        <w:tc>
          <w:tcPr>
            <w:tcW w:w="2235" w:type="dxa"/>
            <w:shd w:val="clear" w:color="auto" w:fill="FFFFFF" w:themeFill="background1"/>
          </w:tcPr>
          <w:p w:rsidR="00C046EC" w:rsidRPr="00816BC0" w:rsidRDefault="00E24AE3" w:rsidP="007644F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Instalace</w:t>
            </w:r>
            <w:r w:rsidR="00B93DD7">
              <w:rPr>
                <w:rFonts w:ascii="Arial" w:hAnsi="Arial" w:cs="Arial"/>
              </w:rPr>
              <w:t>***</w:t>
            </w:r>
            <w:r w:rsidR="00D834C7">
              <w:rPr>
                <w:rFonts w:ascii="Arial" w:hAnsi="Arial" w:cs="Arial"/>
              </w:rPr>
              <w:t>*</w:t>
            </w:r>
          </w:p>
        </w:tc>
        <w:tc>
          <w:tcPr>
            <w:tcW w:w="5953" w:type="dxa"/>
            <w:shd w:val="clear" w:color="auto" w:fill="FFFFFF" w:themeFill="background1"/>
          </w:tcPr>
          <w:p w:rsidR="00C046EC" w:rsidRDefault="00C046EC" w:rsidP="007644F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auto" w:fill="FFFFFF" w:themeFill="background1"/>
          </w:tcPr>
          <w:p w:rsidR="00C046EC" w:rsidRDefault="00E24AE3" w:rsidP="007644F2">
            <w:pPr>
              <w:spacing w:before="12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 Kč/hod</w:t>
            </w:r>
          </w:p>
        </w:tc>
      </w:tr>
      <w:tr w:rsidR="00C046EC" w:rsidRPr="00816BC0" w:rsidTr="00C046EC">
        <w:tc>
          <w:tcPr>
            <w:tcW w:w="2235" w:type="dxa"/>
            <w:shd w:val="clear" w:color="auto" w:fill="E7E6E6" w:themeFill="background2"/>
          </w:tcPr>
          <w:p w:rsidR="00C046EC" w:rsidRDefault="00E24AE3" w:rsidP="007644F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Doprava</w:t>
            </w:r>
          </w:p>
        </w:tc>
        <w:tc>
          <w:tcPr>
            <w:tcW w:w="5953" w:type="dxa"/>
            <w:shd w:val="clear" w:color="auto" w:fill="E7E6E6" w:themeFill="background2"/>
          </w:tcPr>
          <w:p w:rsidR="00C046EC" w:rsidRDefault="00C046EC" w:rsidP="007644F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auto" w:fill="E7E6E6" w:themeFill="background2"/>
          </w:tcPr>
          <w:p w:rsidR="00C046EC" w:rsidRDefault="00E24AE3" w:rsidP="007644F2">
            <w:pPr>
              <w:spacing w:before="12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Kč/km</w:t>
            </w:r>
          </w:p>
        </w:tc>
      </w:tr>
    </w:tbl>
    <w:p w:rsidR="00D834C7" w:rsidRDefault="00D834C7" w:rsidP="005F4554">
      <w:pPr>
        <w:pStyle w:val="Odstavecseseznamem"/>
        <w:tabs>
          <w:tab w:val="left" w:pos="567"/>
        </w:tabs>
        <w:spacing w:before="120" w:after="0" w:line="240" w:lineRule="auto"/>
        <w:ind w:left="284" w:hanging="284"/>
        <w:jc w:val="both"/>
        <w:rPr>
          <w:rFonts w:ascii="Arial" w:hAnsi="Arial" w:cs="Arial"/>
          <w:color w:val="003B1D"/>
        </w:rPr>
      </w:pPr>
      <w:r>
        <w:rPr>
          <w:rFonts w:ascii="Arial" w:hAnsi="Arial" w:cs="Arial"/>
          <w:color w:val="003B1D"/>
        </w:rPr>
        <w:t>*Sonda CAP4 je určená pro vozidla AT. Pro vozidla FL je sonda nyní na testech v </w:t>
      </w:r>
      <w:proofErr w:type="spellStart"/>
      <w:r>
        <w:rPr>
          <w:rFonts w:ascii="Arial" w:hAnsi="Arial" w:cs="Arial"/>
          <w:color w:val="003B1D"/>
        </w:rPr>
        <w:t>Radvanicích</w:t>
      </w:r>
      <w:proofErr w:type="spellEnd"/>
      <w:r>
        <w:rPr>
          <w:rFonts w:ascii="Arial" w:hAnsi="Arial" w:cs="Arial"/>
          <w:color w:val="003B1D"/>
        </w:rPr>
        <w:t xml:space="preserve">. </w:t>
      </w:r>
    </w:p>
    <w:p w:rsidR="00C046EC" w:rsidRDefault="00C046EC" w:rsidP="00DD7F4D">
      <w:pPr>
        <w:pStyle w:val="Odstavecseseznamem"/>
        <w:tabs>
          <w:tab w:val="left" w:pos="567"/>
        </w:tabs>
        <w:spacing w:before="120" w:after="0" w:line="240" w:lineRule="auto"/>
        <w:ind w:left="284" w:hanging="284"/>
        <w:jc w:val="both"/>
        <w:rPr>
          <w:rFonts w:ascii="Arial" w:hAnsi="Arial" w:cs="Arial"/>
          <w:color w:val="003B1D"/>
        </w:rPr>
      </w:pPr>
      <w:r>
        <w:rPr>
          <w:rFonts w:ascii="Arial" w:hAnsi="Arial" w:cs="Arial"/>
          <w:color w:val="003B1D"/>
        </w:rPr>
        <w:t>*</w:t>
      </w:r>
      <w:r w:rsidR="00D834C7">
        <w:rPr>
          <w:rFonts w:ascii="Arial" w:hAnsi="Arial" w:cs="Arial"/>
          <w:color w:val="003B1D"/>
        </w:rPr>
        <w:t>*</w:t>
      </w:r>
      <w:r>
        <w:rPr>
          <w:rFonts w:ascii="Arial" w:hAnsi="Arial" w:cs="Arial"/>
          <w:color w:val="003B1D"/>
        </w:rPr>
        <w:t>Záložní baterie –</w:t>
      </w:r>
      <w:r w:rsidR="00E24AE3">
        <w:rPr>
          <w:rFonts w:ascii="Arial" w:hAnsi="Arial" w:cs="Arial"/>
          <w:color w:val="003B1D"/>
        </w:rPr>
        <w:t xml:space="preserve"> Zařízení Fuelbox se připojuje na baterie auta. Je-l</w:t>
      </w:r>
      <w:r w:rsidR="00DD7F4D">
        <w:rPr>
          <w:rFonts w:ascii="Arial" w:hAnsi="Arial" w:cs="Arial"/>
          <w:color w:val="003B1D"/>
        </w:rPr>
        <w:t xml:space="preserve">i vybaveno záložní baterií, pak </w:t>
      </w:r>
      <w:r w:rsidR="00E24AE3">
        <w:rPr>
          <w:rFonts w:ascii="Arial" w:hAnsi="Arial" w:cs="Arial"/>
          <w:color w:val="003B1D"/>
        </w:rPr>
        <w:t>v případě odpojení od baterií vysílá 5-8 hodin alarm.</w:t>
      </w:r>
    </w:p>
    <w:p w:rsidR="00E079D9" w:rsidRDefault="00D834C7" w:rsidP="005F4554">
      <w:pPr>
        <w:pStyle w:val="Odstavecseseznamem"/>
        <w:tabs>
          <w:tab w:val="left" w:pos="567"/>
        </w:tabs>
        <w:spacing w:before="120" w:after="0" w:line="240" w:lineRule="auto"/>
        <w:ind w:left="284" w:hanging="284"/>
        <w:jc w:val="both"/>
        <w:rPr>
          <w:rFonts w:ascii="Arial" w:hAnsi="Arial" w:cs="Arial"/>
          <w:color w:val="003B1D"/>
        </w:rPr>
      </w:pPr>
      <w:r>
        <w:rPr>
          <w:rFonts w:ascii="Arial" w:hAnsi="Arial" w:cs="Arial"/>
          <w:color w:val="003B1D"/>
        </w:rPr>
        <w:t>***</w:t>
      </w:r>
      <w:r w:rsidR="00E079D9">
        <w:rPr>
          <w:rFonts w:ascii="Arial" w:hAnsi="Arial" w:cs="Arial"/>
          <w:color w:val="003B1D"/>
        </w:rPr>
        <w:t xml:space="preserve">Přestavba spočívá z nákupu </w:t>
      </w:r>
      <w:proofErr w:type="spellStart"/>
      <w:r w:rsidR="00E079D9">
        <w:rPr>
          <w:rFonts w:ascii="Arial" w:hAnsi="Arial" w:cs="Arial"/>
          <w:color w:val="003B1D"/>
        </w:rPr>
        <w:t>pulzeru</w:t>
      </w:r>
      <w:proofErr w:type="spellEnd"/>
      <w:r w:rsidR="00E079D9">
        <w:rPr>
          <w:rFonts w:ascii="Arial" w:hAnsi="Arial" w:cs="Arial"/>
          <w:color w:val="003B1D"/>
        </w:rPr>
        <w:t xml:space="preserve"> v Dánsku a jeho namontování na průtokoměr. </w:t>
      </w:r>
    </w:p>
    <w:p w:rsidR="00B93DD7" w:rsidRDefault="00B93DD7" w:rsidP="005F4554">
      <w:pPr>
        <w:pStyle w:val="Odstavecseseznamem"/>
        <w:tabs>
          <w:tab w:val="left" w:pos="567"/>
        </w:tabs>
        <w:spacing w:before="120" w:after="0" w:line="240" w:lineRule="auto"/>
        <w:ind w:left="284" w:hanging="284"/>
        <w:jc w:val="both"/>
        <w:rPr>
          <w:rFonts w:ascii="Arial" w:hAnsi="Arial" w:cs="Arial"/>
          <w:color w:val="003B1D"/>
        </w:rPr>
      </w:pPr>
      <w:r>
        <w:rPr>
          <w:rFonts w:ascii="Arial" w:hAnsi="Arial" w:cs="Arial"/>
          <w:color w:val="003B1D"/>
        </w:rPr>
        <w:t>***</w:t>
      </w:r>
      <w:r w:rsidR="00D834C7">
        <w:rPr>
          <w:rFonts w:ascii="Arial" w:hAnsi="Arial" w:cs="Arial"/>
          <w:color w:val="003B1D"/>
        </w:rPr>
        <w:t>*</w:t>
      </w:r>
      <w:r>
        <w:rPr>
          <w:rFonts w:ascii="Arial" w:hAnsi="Arial" w:cs="Arial"/>
          <w:color w:val="003B1D"/>
        </w:rPr>
        <w:t>Dobu instalace lze odhadovat podle rozsahu práce</w:t>
      </w:r>
      <w:r w:rsidR="00DD7F4D">
        <w:rPr>
          <w:rFonts w:ascii="Arial" w:hAnsi="Arial" w:cs="Arial"/>
          <w:color w:val="003B1D"/>
        </w:rPr>
        <w:t xml:space="preserve"> včetně kalibrace cisterny na 8–</w:t>
      </w:r>
      <w:r>
        <w:rPr>
          <w:rFonts w:ascii="Arial" w:hAnsi="Arial" w:cs="Arial"/>
          <w:color w:val="003B1D"/>
        </w:rPr>
        <w:t xml:space="preserve">12 hodin. </w:t>
      </w:r>
    </w:p>
    <w:p w:rsidR="00C046EC" w:rsidRPr="00816BC0" w:rsidRDefault="00C046EC" w:rsidP="00387746">
      <w:pPr>
        <w:spacing w:before="120" w:after="0" w:line="240" w:lineRule="auto"/>
        <w:jc w:val="both"/>
        <w:rPr>
          <w:rFonts w:ascii="Arial" w:hAnsi="Arial" w:cs="Arial"/>
          <w:color w:val="003B1D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961"/>
        <w:gridCol w:w="2440"/>
      </w:tblGrid>
      <w:tr w:rsidR="00982E85" w:rsidRPr="00816BC0" w:rsidTr="005F4554">
        <w:tc>
          <w:tcPr>
            <w:tcW w:w="10628" w:type="dxa"/>
            <w:gridSpan w:val="3"/>
            <w:shd w:val="clear" w:color="auto" w:fill="00B050"/>
          </w:tcPr>
          <w:p w:rsidR="00982E85" w:rsidRPr="00982E85" w:rsidRDefault="00982E85" w:rsidP="00E57FB2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82E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Měsíční provoz:</w:t>
            </w:r>
          </w:p>
        </w:tc>
      </w:tr>
      <w:tr w:rsidR="001C77D2" w:rsidRPr="00816BC0" w:rsidTr="005F4554">
        <w:tc>
          <w:tcPr>
            <w:tcW w:w="3227" w:type="dxa"/>
          </w:tcPr>
          <w:p w:rsidR="001C77D2" w:rsidRDefault="00E24AE3" w:rsidP="00E57FB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Fuelbox</w:t>
            </w:r>
          </w:p>
        </w:tc>
        <w:tc>
          <w:tcPr>
            <w:tcW w:w="4961" w:type="dxa"/>
          </w:tcPr>
          <w:p w:rsidR="001C77D2" w:rsidRPr="00816BC0" w:rsidRDefault="001C77D2" w:rsidP="00E57FB2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1C77D2" w:rsidRDefault="00E24AE3" w:rsidP="00E57FB2">
            <w:pPr>
              <w:spacing w:before="12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1C77D2">
              <w:rPr>
                <w:rFonts w:ascii="Arial" w:hAnsi="Arial" w:cs="Arial"/>
              </w:rPr>
              <w:t xml:space="preserve"> Kč/stroj/měsíc</w:t>
            </w:r>
          </w:p>
        </w:tc>
      </w:tr>
      <w:tr w:rsidR="001C77D2" w:rsidRPr="00816BC0" w:rsidTr="003D723E">
        <w:tc>
          <w:tcPr>
            <w:tcW w:w="3227" w:type="dxa"/>
            <w:shd w:val="clear" w:color="auto" w:fill="E7E6E6" w:themeFill="background2"/>
          </w:tcPr>
          <w:p w:rsidR="001C77D2" w:rsidRDefault="00E24AE3" w:rsidP="00E57FB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Platba nad 30 SMS měsíčně*</w:t>
            </w:r>
          </w:p>
        </w:tc>
        <w:tc>
          <w:tcPr>
            <w:tcW w:w="4961" w:type="dxa"/>
            <w:shd w:val="clear" w:color="auto" w:fill="E7E6E6" w:themeFill="background2"/>
          </w:tcPr>
          <w:p w:rsidR="001C77D2" w:rsidRPr="00816BC0" w:rsidRDefault="001C77D2" w:rsidP="00E57FB2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auto" w:fill="E7E6E6" w:themeFill="background2"/>
          </w:tcPr>
          <w:p w:rsidR="001C77D2" w:rsidRDefault="00E24AE3" w:rsidP="00E57FB2">
            <w:pPr>
              <w:spacing w:before="12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1,5 </w:t>
            </w:r>
            <w:proofErr w:type="spellStart"/>
            <w:r>
              <w:rPr>
                <w:rFonts w:ascii="Arial" w:hAnsi="Arial" w:cs="Arial"/>
              </w:rPr>
              <w:t>Kč</w:t>
            </w:r>
            <w:proofErr w:type="spellEnd"/>
            <w:r>
              <w:rPr>
                <w:rFonts w:ascii="Arial" w:hAnsi="Arial" w:cs="Arial"/>
              </w:rPr>
              <w:t>/SMS</w:t>
            </w:r>
          </w:p>
        </w:tc>
      </w:tr>
    </w:tbl>
    <w:p w:rsidR="00E57FB2" w:rsidRPr="005F4554" w:rsidRDefault="005F4554" w:rsidP="00825E86">
      <w:pPr>
        <w:spacing w:before="120" w:after="0" w:line="240" w:lineRule="auto"/>
        <w:jc w:val="both"/>
        <w:rPr>
          <w:rFonts w:ascii="Arial" w:hAnsi="Arial" w:cs="Arial"/>
          <w:color w:val="003B1D"/>
        </w:rPr>
      </w:pPr>
      <w:r w:rsidRPr="005F4554">
        <w:rPr>
          <w:rFonts w:ascii="Arial" w:hAnsi="Arial" w:cs="Arial"/>
          <w:color w:val="003B1D"/>
        </w:rPr>
        <w:t>*30</w:t>
      </w:r>
      <w:r>
        <w:rPr>
          <w:rFonts w:ascii="Arial" w:hAnsi="Arial" w:cs="Arial"/>
          <w:color w:val="003B1D"/>
        </w:rPr>
        <w:t xml:space="preserve"> SMS stačí běžně pro normální provoz</w:t>
      </w:r>
    </w:p>
    <w:p w:rsidR="00825E86" w:rsidRDefault="00825E86" w:rsidP="00825E86">
      <w:pPr>
        <w:spacing w:before="120" w:after="0" w:line="240" w:lineRule="auto"/>
        <w:jc w:val="both"/>
        <w:rPr>
          <w:rFonts w:ascii="Source Sans Pro" w:hAnsi="Source Sans Pro" w:cs="Arial"/>
          <w:color w:val="003B1D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953"/>
        <w:gridCol w:w="2440"/>
      </w:tblGrid>
      <w:tr w:rsidR="00E57FB2" w:rsidRPr="00816BC0" w:rsidTr="00F11725">
        <w:tc>
          <w:tcPr>
            <w:tcW w:w="10628" w:type="dxa"/>
            <w:gridSpan w:val="3"/>
            <w:shd w:val="clear" w:color="auto" w:fill="00B050"/>
          </w:tcPr>
          <w:p w:rsidR="00E57FB2" w:rsidRPr="00982E85" w:rsidRDefault="00E57FB2" w:rsidP="00E57FB2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Záruka, servis, </w:t>
            </w:r>
            <w:r w:rsidR="00F563C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termín dodání, vzdálená správa</w:t>
            </w:r>
            <w:r w:rsidR="001F5A7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, splatnost</w:t>
            </w:r>
            <w:r w:rsidR="00F563C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57FB2" w:rsidRPr="00816BC0" w:rsidTr="00937BFE">
        <w:tc>
          <w:tcPr>
            <w:tcW w:w="2235" w:type="dxa"/>
            <w:vAlign w:val="center"/>
          </w:tcPr>
          <w:p w:rsidR="00E57FB2" w:rsidRPr="00816BC0" w:rsidRDefault="00E57FB2" w:rsidP="00E57FB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Záruka</w:t>
            </w:r>
          </w:p>
        </w:tc>
        <w:tc>
          <w:tcPr>
            <w:tcW w:w="5953" w:type="dxa"/>
            <w:vAlign w:val="center"/>
          </w:tcPr>
          <w:p w:rsidR="00E57FB2" w:rsidRPr="00816BC0" w:rsidRDefault="00E57FB2" w:rsidP="00E57FB2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2440" w:type="dxa"/>
            <w:vAlign w:val="center"/>
          </w:tcPr>
          <w:p w:rsidR="00E57FB2" w:rsidRPr="006A0ED1" w:rsidRDefault="00E57FB2" w:rsidP="006A0ED1">
            <w:pPr>
              <w:pStyle w:val="Bezmezer"/>
              <w:jc w:val="right"/>
              <w:rPr>
                <w:rFonts w:ascii="Arial" w:hAnsi="Arial" w:cs="Arial"/>
              </w:rPr>
            </w:pPr>
            <w:r w:rsidRPr="006A0ED1">
              <w:rPr>
                <w:rFonts w:ascii="Arial" w:hAnsi="Arial" w:cs="Arial"/>
              </w:rPr>
              <w:t>2 roky</w:t>
            </w:r>
          </w:p>
        </w:tc>
      </w:tr>
      <w:tr w:rsidR="00E57FB2" w:rsidRPr="00816BC0" w:rsidTr="00937BFE">
        <w:tc>
          <w:tcPr>
            <w:tcW w:w="2235" w:type="dxa"/>
            <w:shd w:val="clear" w:color="auto" w:fill="E7E6E6" w:themeFill="background2"/>
            <w:vAlign w:val="center"/>
          </w:tcPr>
          <w:p w:rsidR="00E57FB2" w:rsidRPr="00816BC0" w:rsidRDefault="006A0ED1" w:rsidP="00E57FB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Servis</w:t>
            </w:r>
          </w:p>
        </w:tc>
        <w:tc>
          <w:tcPr>
            <w:tcW w:w="5953" w:type="dxa"/>
            <w:shd w:val="clear" w:color="auto" w:fill="E7E6E6" w:themeFill="background2"/>
            <w:vAlign w:val="center"/>
          </w:tcPr>
          <w:p w:rsidR="00E57FB2" w:rsidRDefault="006A0ED1" w:rsidP="00E57FB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Doprava</w:t>
            </w:r>
          </w:p>
          <w:p w:rsidR="006A0ED1" w:rsidRDefault="006A0ED1" w:rsidP="00E57FB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</w:t>
            </w:r>
            <w:r w:rsidR="00F563C8">
              <w:rPr>
                <w:rFonts w:ascii="Arial" w:hAnsi="Arial" w:cs="Arial"/>
              </w:rPr>
              <w:t xml:space="preserve"> v týdnu</w:t>
            </w:r>
          </w:p>
          <w:p w:rsidR="00F563C8" w:rsidRPr="00816BC0" w:rsidRDefault="00F563C8" w:rsidP="00E57FB2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o svátku v době víkendu</w:t>
            </w:r>
          </w:p>
        </w:tc>
        <w:tc>
          <w:tcPr>
            <w:tcW w:w="2440" w:type="dxa"/>
            <w:shd w:val="clear" w:color="auto" w:fill="E7E6E6" w:themeFill="background2"/>
            <w:vAlign w:val="center"/>
          </w:tcPr>
          <w:p w:rsidR="00E57FB2" w:rsidRPr="006A0ED1" w:rsidRDefault="006A0ED1" w:rsidP="006A0ED1">
            <w:pPr>
              <w:pStyle w:val="Bezmezer"/>
              <w:jc w:val="right"/>
              <w:rPr>
                <w:rFonts w:ascii="Arial" w:hAnsi="Arial" w:cs="Arial"/>
              </w:rPr>
            </w:pPr>
            <w:r w:rsidRPr="006A0ED1">
              <w:rPr>
                <w:rFonts w:ascii="Arial" w:hAnsi="Arial" w:cs="Arial"/>
              </w:rPr>
              <w:t>15</w:t>
            </w:r>
            <w:r w:rsidR="00E57FB2" w:rsidRPr="006A0ED1">
              <w:rPr>
                <w:rFonts w:ascii="Arial" w:hAnsi="Arial" w:cs="Arial"/>
              </w:rPr>
              <w:t xml:space="preserve"> Kč</w:t>
            </w:r>
            <w:r w:rsidRPr="006A0ED1">
              <w:rPr>
                <w:rFonts w:ascii="Arial" w:hAnsi="Arial" w:cs="Arial"/>
              </w:rPr>
              <w:t>/km</w:t>
            </w:r>
          </w:p>
          <w:p w:rsidR="006A0ED1" w:rsidRDefault="006A0ED1" w:rsidP="006A0ED1">
            <w:pPr>
              <w:pStyle w:val="Bezmezer"/>
              <w:jc w:val="right"/>
              <w:rPr>
                <w:rFonts w:ascii="Arial" w:hAnsi="Arial" w:cs="Arial"/>
              </w:rPr>
            </w:pPr>
            <w:r w:rsidRPr="006A0ED1">
              <w:rPr>
                <w:rFonts w:ascii="Arial" w:hAnsi="Arial" w:cs="Arial"/>
              </w:rPr>
              <w:t>700 Kč/hod</w:t>
            </w:r>
          </w:p>
          <w:p w:rsidR="00F563C8" w:rsidRPr="006A0ED1" w:rsidRDefault="00F563C8" w:rsidP="006A0ED1">
            <w:pPr>
              <w:pStyle w:val="Bezmez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Kč/hod</w:t>
            </w:r>
          </w:p>
        </w:tc>
      </w:tr>
      <w:tr w:rsidR="00E57FB2" w:rsidRPr="00816BC0" w:rsidTr="00937BFE">
        <w:tc>
          <w:tcPr>
            <w:tcW w:w="2235" w:type="dxa"/>
            <w:vAlign w:val="center"/>
          </w:tcPr>
          <w:p w:rsidR="00E57FB2" w:rsidRPr="00816BC0" w:rsidRDefault="006A0ED1" w:rsidP="00E57FB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 dodání</w:t>
            </w:r>
          </w:p>
        </w:tc>
        <w:tc>
          <w:tcPr>
            <w:tcW w:w="5953" w:type="dxa"/>
            <w:vAlign w:val="center"/>
          </w:tcPr>
          <w:p w:rsidR="00E57FB2" w:rsidRPr="00816BC0" w:rsidRDefault="00E57FB2" w:rsidP="00E57FB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  <w:vAlign w:val="center"/>
          </w:tcPr>
          <w:p w:rsidR="00E57FB2" w:rsidRPr="006A0ED1" w:rsidRDefault="006A0ED1" w:rsidP="006A0ED1">
            <w:pPr>
              <w:pStyle w:val="Bezmez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Postupná dodávka </w:t>
            </w:r>
            <w:r w:rsidR="005F4554">
              <w:rPr>
                <w:rFonts w:ascii="Arial" w:hAnsi="Arial" w:cs="Arial"/>
              </w:rPr>
              <w:t>dle ujednání</w:t>
            </w:r>
          </w:p>
        </w:tc>
      </w:tr>
      <w:tr w:rsidR="00E57FB2" w:rsidRPr="00816BC0" w:rsidTr="00937BFE">
        <w:tc>
          <w:tcPr>
            <w:tcW w:w="2235" w:type="dxa"/>
            <w:shd w:val="clear" w:color="auto" w:fill="E7E6E6" w:themeFill="background2"/>
            <w:vAlign w:val="center"/>
          </w:tcPr>
          <w:p w:rsidR="00E57FB2" w:rsidRPr="00816BC0" w:rsidRDefault="006A0ED1" w:rsidP="00E57FB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Vzdálená správa</w:t>
            </w:r>
          </w:p>
        </w:tc>
        <w:tc>
          <w:tcPr>
            <w:tcW w:w="5953" w:type="dxa"/>
            <w:shd w:val="clear" w:color="auto" w:fill="E7E6E6" w:themeFill="background2"/>
            <w:vAlign w:val="center"/>
          </w:tcPr>
          <w:p w:rsidR="00E57FB2" w:rsidRPr="00816BC0" w:rsidRDefault="00E57FB2" w:rsidP="00E57FB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auto" w:fill="E7E6E6" w:themeFill="background2"/>
            <w:vAlign w:val="center"/>
          </w:tcPr>
          <w:p w:rsidR="00E57FB2" w:rsidRPr="006A0ED1" w:rsidRDefault="006A0ED1" w:rsidP="006A0ED1">
            <w:pPr>
              <w:pStyle w:val="Bezmez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Systém na www.rmcontrol.cz</w:t>
            </w:r>
          </w:p>
        </w:tc>
      </w:tr>
      <w:tr w:rsidR="001F5A74" w:rsidRPr="00816BC0" w:rsidTr="00937BFE">
        <w:tc>
          <w:tcPr>
            <w:tcW w:w="2235" w:type="dxa"/>
            <w:vAlign w:val="center"/>
          </w:tcPr>
          <w:p w:rsidR="001F5A74" w:rsidRDefault="001F5A74" w:rsidP="00E57FB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Splatnost</w:t>
            </w:r>
          </w:p>
        </w:tc>
        <w:tc>
          <w:tcPr>
            <w:tcW w:w="5953" w:type="dxa"/>
            <w:vAlign w:val="center"/>
          </w:tcPr>
          <w:p w:rsidR="001F5A74" w:rsidRPr="00816BC0" w:rsidRDefault="001F5A74" w:rsidP="00E57FB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  <w:vAlign w:val="center"/>
          </w:tcPr>
          <w:p w:rsidR="001F5A74" w:rsidRDefault="001F5A74" w:rsidP="006A0ED1">
            <w:pPr>
              <w:pStyle w:val="Bezmez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dní od instalace</w:t>
            </w:r>
          </w:p>
        </w:tc>
      </w:tr>
    </w:tbl>
    <w:p w:rsidR="0085214F" w:rsidRDefault="0085214F" w:rsidP="00825E86">
      <w:pPr>
        <w:spacing w:before="120" w:after="0" w:line="240" w:lineRule="auto"/>
        <w:jc w:val="both"/>
        <w:rPr>
          <w:rFonts w:ascii="Source Sans Pro" w:hAnsi="Source Sans Pro" w:cs="Arial"/>
          <w:color w:val="003B1D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8"/>
      </w:tblGrid>
      <w:tr w:rsidR="00F563C8" w:rsidRPr="00816BC0" w:rsidTr="00F11725">
        <w:tc>
          <w:tcPr>
            <w:tcW w:w="10628" w:type="dxa"/>
            <w:shd w:val="clear" w:color="auto" w:fill="00B050"/>
          </w:tcPr>
          <w:p w:rsidR="00F563C8" w:rsidRPr="00982E85" w:rsidRDefault="00F563C8" w:rsidP="00F563C8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Výše uvedené ceny obsahují vše, co potřebujete pro provoz:</w:t>
            </w:r>
          </w:p>
        </w:tc>
      </w:tr>
      <w:tr w:rsidR="00F563C8" w:rsidRPr="00816BC0" w:rsidTr="00F11725">
        <w:tc>
          <w:tcPr>
            <w:tcW w:w="10628" w:type="dxa"/>
          </w:tcPr>
          <w:p w:rsidR="00F563C8" w:rsidRPr="00816BC0" w:rsidRDefault="00F563C8" w:rsidP="00F563C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D1E6D">
              <w:rPr>
                <w:rFonts w:ascii="Arial" w:hAnsi="Arial" w:cs="Arial"/>
              </w:rPr>
              <w:t>IM</w:t>
            </w:r>
            <w:r>
              <w:rPr>
                <w:rFonts w:ascii="Arial" w:hAnsi="Arial" w:cs="Arial"/>
              </w:rPr>
              <w:t xml:space="preserve"> karta</w:t>
            </w:r>
          </w:p>
        </w:tc>
      </w:tr>
      <w:tr w:rsidR="00F563C8" w:rsidRPr="00816BC0" w:rsidTr="00F11725">
        <w:tc>
          <w:tcPr>
            <w:tcW w:w="10628" w:type="dxa"/>
            <w:shd w:val="clear" w:color="auto" w:fill="E7E6E6" w:themeFill="background2"/>
          </w:tcPr>
          <w:p w:rsidR="00F563C8" w:rsidRPr="00816BC0" w:rsidRDefault="00F563C8" w:rsidP="00F563C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Datové přenosy z</w:t>
            </w:r>
            <w:r w:rsidR="00E24AE3">
              <w:rPr>
                <w:rFonts w:ascii="Arial" w:hAnsi="Arial" w:cs="Arial"/>
              </w:rPr>
              <w:t> </w:t>
            </w:r>
            <w:proofErr w:type="spellStart"/>
            <w:r w:rsidR="00E24AE3">
              <w:rPr>
                <w:rFonts w:ascii="Arial" w:hAnsi="Arial" w:cs="Arial"/>
              </w:rPr>
              <w:t>Fuelboxu</w:t>
            </w:r>
            <w:proofErr w:type="spellEnd"/>
          </w:p>
        </w:tc>
      </w:tr>
      <w:tr w:rsidR="00F563C8" w:rsidRPr="00816BC0" w:rsidTr="00F11725">
        <w:tc>
          <w:tcPr>
            <w:tcW w:w="10628" w:type="dxa"/>
          </w:tcPr>
          <w:p w:rsidR="00F563C8" w:rsidRPr="00816BC0" w:rsidRDefault="00F563C8" w:rsidP="00F563C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Přístup k datům na www.rmcontrol.cz</w:t>
            </w:r>
          </w:p>
        </w:tc>
      </w:tr>
      <w:tr w:rsidR="00F563C8" w:rsidRPr="00816BC0" w:rsidTr="00F11725">
        <w:tc>
          <w:tcPr>
            <w:tcW w:w="10628" w:type="dxa"/>
            <w:shd w:val="clear" w:color="auto" w:fill="E7E6E6" w:themeFill="background2"/>
          </w:tcPr>
          <w:p w:rsidR="00F563C8" w:rsidRDefault="00F563C8" w:rsidP="00F563C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Licence na mapové podklady </w:t>
            </w:r>
            <w:proofErr w:type="spellStart"/>
            <w:r>
              <w:rPr>
                <w:rFonts w:ascii="Arial" w:hAnsi="Arial" w:cs="Arial"/>
              </w:rPr>
              <w:t>Google</w:t>
            </w:r>
            <w:proofErr w:type="spellEnd"/>
            <w:r>
              <w:rPr>
                <w:rFonts w:ascii="Arial" w:hAnsi="Arial" w:cs="Arial"/>
              </w:rPr>
              <w:t xml:space="preserve"> včetně snímků terénu</w:t>
            </w:r>
          </w:p>
        </w:tc>
      </w:tr>
      <w:tr w:rsidR="00F563C8" w:rsidRPr="00816BC0" w:rsidTr="00F11725">
        <w:tc>
          <w:tcPr>
            <w:tcW w:w="10628" w:type="dxa"/>
          </w:tcPr>
          <w:p w:rsidR="00F563C8" w:rsidRPr="00816BC0" w:rsidRDefault="00F563C8" w:rsidP="00F563C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Hlášení alarmů do počtu 30 SMS/měsíčně</w:t>
            </w:r>
          </w:p>
        </w:tc>
      </w:tr>
      <w:tr w:rsidR="00F563C8" w:rsidRPr="00816BC0" w:rsidTr="00F11725">
        <w:tc>
          <w:tcPr>
            <w:tcW w:w="10628" w:type="dxa"/>
            <w:shd w:val="clear" w:color="auto" w:fill="E7E6E6" w:themeFill="background2"/>
          </w:tcPr>
          <w:p w:rsidR="00F563C8" w:rsidRPr="00816BC0" w:rsidRDefault="00F563C8" w:rsidP="00F563C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Dispečink Partner mb</w:t>
            </w:r>
            <w:r w:rsidR="005F4554">
              <w:rPr>
                <w:rFonts w:ascii="Arial" w:hAnsi="Arial" w:cs="Arial"/>
              </w:rPr>
              <w:t xml:space="preserve"> od 8.00 do 17:00, v pátek do 15:00</w:t>
            </w:r>
          </w:p>
        </w:tc>
      </w:tr>
      <w:tr w:rsidR="00F563C8" w:rsidRPr="00816BC0" w:rsidTr="00F11725">
        <w:tc>
          <w:tcPr>
            <w:tcW w:w="10628" w:type="dxa"/>
          </w:tcPr>
          <w:p w:rsidR="00F563C8" w:rsidRPr="00816BC0" w:rsidRDefault="00147767" w:rsidP="00F563C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Zálohování dat po dobu 3 roky</w:t>
            </w:r>
          </w:p>
        </w:tc>
      </w:tr>
      <w:tr w:rsidR="00147767" w:rsidRPr="00816BC0" w:rsidTr="00F11725">
        <w:tc>
          <w:tcPr>
            <w:tcW w:w="10628" w:type="dxa"/>
            <w:shd w:val="clear" w:color="auto" w:fill="E7E6E6" w:themeFill="background2"/>
          </w:tcPr>
          <w:p w:rsidR="00147767" w:rsidRDefault="00147767" w:rsidP="00F563C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Práci </w:t>
            </w:r>
            <w:proofErr w:type="spellStart"/>
            <w:r>
              <w:rPr>
                <w:rFonts w:ascii="Arial" w:hAnsi="Arial" w:cs="Arial"/>
              </w:rPr>
              <w:t>serverovny</w:t>
            </w:r>
            <w:proofErr w:type="spellEnd"/>
            <w:r>
              <w:rPr>
                <w:rFonts w:ascii="Arial" w:hAnsi="Arial" w:cs="Arial"/>
              </w:rPr>
              <w:t xml:space="preserve"> a upgrade serverů každé 2 roky</w:t>
            </w:r>
          </w:p>
        </w:tc>
      </w:tr>
    </w:tbl>
    <w:p w:rsidR="00825E86" w:rsidRPr="003B49EE" w:rsidRDefault="00825E86" w:rsidP="0085214F">
      <w:pPr>
        <w:spacing w:before="120" w:after="0" w:line="240" w:lineRule="auto"/>
        <w:ind w:left="-709"/>
        <w:jc w:val="both"/>
        <w:rPr>
          <w:rFonts w:ascii="Source Sans Pro" w:hAnsi="Source Sans Pro" w:cs="Arial"/>
          <w:color w:val="003B1D"/>
          <w:sz w:val="24"/>
        </w:rPr>
      </w:pPr>
    </w:p>
    <w:tbl>
      <w:tblPr>
        <w:tblStyle w:val="Mkatabulky"/>
        <w:tblW w:w="10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7"/>
        <w:gridCol w:w="6187"/>
      </w:tblGrid>
      <w:tr w:rsidR="003B49EE" w:rsidRPr="003B49EE" w:rsidTr="00F11725">
        <w:trPr>
          <w:trHeight w:val="494"/>
        </w:trPr>
        <w:tc>
          <w:tcPr>
            <w:tcW w:w="10628" w:type="dxa"/>
            <w:gridSpan w:val="2"/>
            <w:shd w:val="clear" w:color="auto" w:fill="00B050"/>
          </w:tcPr>
          <w:p w:rsidR="003B49EE" w:rsidRPr="000E0E13" w:rsidRDefault="00E24AE3" w:rsidP="002214C2">
            <w:pPr>
              <w:pStyle w:val="Bezmez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Instalace na nádržích</w:t>
            </w:r>
            <w:r w:rsidR="000E0E13" w:rsidRPr="000E0E13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</w:tr>
      <w:tr w:rsidR="003B49EE" w:rsidRPr="003B49EE" w:rsidTr="00F11725">
        <w:trPr>
          <w:trHeight w:val="4150"/>
        </w:trPr>
        <w:tc>
          <w:tcPr>
            <w:tcW w:w="5495" w:type="dxa"/>
          </w:tcPr>
          <w:p w:rsidR="003B49EE" w:rsidRPr="003B49EE" w:rsidRDefault="00CA4B2B" w:rsidP="00F73F7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cs-CZ"/>
              </w:rPr>
              <w:drawing>
                <wp:inline distT="0" distB="0" distL="0" distR="0">
                  <wp:extent cx="3108960" cy="4145280"/>
                  <wp:effectExtent l="19050" t="0" r="0" b="0"/>
                  <wp:docPr id="3" name="Obrázek 2" descr="34319_1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319_147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414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3" w:type="dxa"/>
          </w:tcPr>
          <w:p w:rsidR="003B49EE" w:rsidRPr="003B49EE" w:rsidRDefault="00F54A65" w:rsidP="00F73F7B">
            <w:pPr>
              <w:spacing w:before="120"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cs-CZ"/>
              </w:rPr>
              <w:drawing>
                <wp:inline distT="0" distB="0" distL="0" distR="0">
                  <wp:extent cx="4314906" cy="3236180"/>
                  <wp:effectExtent l="19050" t="0" r="9444" b="0"/>
                  <wp:docPr id="2" name="Obrázek 1" descr="DSCN7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738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796" cy="3241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725" w:rsidRDefault="00F11725" w:rsidP="0085214F">
      <w:pPr>
        <w:spacing w:before="120" w:after="0" w:line="240" w:lineRule="auto"/>
        <w:ind w:left="-709"/>
        <w:jc w:val="both"/>
        <w:rPr>
          <w:rFonts w:ascii="Source Sans Pro" w:hAnsi="Source Sans Pro" w:cs="Arial"/>
          <w:color w:val="003B1D"/>
        </w:rPr>
      </w:pPr>
    </w:p>
    <w:p w:rsidR="003D723E" w:rsidRDefault="003D723E" w:rsidP="0085214F">
      <w:pPr>
        <w:spacing w:before="120" w:after="0" w:line="240" w:lineRule="auto"/>
        <w:ind w:left="-709"/>
        <w:jc w:val="both"/>
        <w:rPr>
          <w:rFonts w:ascii="Source Sans Pro" w:hAnsi="Source Sans Pro" w:cs="Arial"/>
          <w:color w:val="003B1D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8"/>
      </w:tblGrid>
      <w:tr w:rsidR="007104BA" w:rsidRPr="00816BC0" w:rsidTr="00F11725">
        <w:tc>
          <w:tcPr>
            <w:tcW w:w="10628" w:type="dxa"/>
            <w:shd w:val="clear" w:color="auto" w:fill="00B050"/>
          </w:tcPr>
          <w:p w:rsidR="007104BA" w:rsidRPr="00982E85" w:rsidRDefault="007104BA" w:rsidP="007104BA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Homologace:</w:t>
            </w:r>
          </w:p>
        </w:tc>
      </w:tr>
      <w:tr w:rsidR="007104BA" w:rsidRPr="00816BC0" w:rsidTr="00F11725">
        <w:tc>
          <w:tcPr>
            <w:tcW w:w="10628" w:type="dxa"/>
          </w:tcPr>
          <w:p w:rsidR="007104BA" w:rsidRPr="00816BC0" w:rsidRDefault="007104BA" w:rsidP="007104BA">
            <w:pPr>
              <w:spacing w:before="120"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Gcom</w:t>
            </w:r>
            <w:r w:rsidR="005F4554"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SD8 3 068 Ministerstvo dopravy</w:t>
            </w:r>
            <w:r w:rsidR="005F4554">
              <w:rPr>
                <w:rFonts w:ascii="Arial" w:hAnsi="Arial" w:cs="Arial"/>
              </w:rPr>
              <w:t>,</w:t>
            </w:r>
            <w:r w:rsidR="00825E86">
              <w:rPr>
                <w:rFonts w:ascii="Arial" w:hAnsi="Arial" w:cs="Arial"/>
              </w:rPr>
              <w:t xml:space="preserve"> </w:t>
            </w:r>
          </w:p>
        </w:tc>
      </w:tr>
      <w:tr w:rsidR="007104BA" w:rsidRPr="00816BC0" w:rsidTr="00F11725">
        <w:tc>
          <w:tcPr>
            <w:tcW w:w="10628" w:type="dxa"/>
            <w:shd w:val="clear" w:color="auto" w:fill="E7E6E6" w:themeFill="background2"/>
          </w:tcPr>
          <w:p w:rsidR="007104BA" w:rsidRPr="00816BC0" w:rsidRDefault="007104BA" w:rsidP="007104BA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Kapacitní sonda CAP SD8 3 235 Mini</w:t>
            </w:r>
            <w:r w:rsidR="00825E86">
              <w:rPr>
                <w:rFonts w:ascii="Arial" w:hAnsi="Arial" w:cs="Arial"/>
              </w:rPr>
              <w:t>ste</w:t>
            </w:r>
            <w:r>
              <w:rPr>
                <w:rFonts w:ascii="Arial" w:hAnsi="Arial" w:cs="Arial"/>
              </w:rPr>
              <w:t>rstvo dopravy</w:t>
            </w:r>
            <w:r w:rsidR="00825E86">
              <w:rPr>
                <w:rFonts w:ascii="Arial" w:hAnsi="Arial" w:cs="Arial"/>
              </w:rPr>
              <w:t>.</w:t>
            </w:r>
          </w:p>
        </w:tc>
      </w:tr>
    </w:tbl>
    <w:p w:rsidR="00F73F7B" w:rsidRDefault="00F73F7B" w:rsidP="0085214F">
      <w:pPr>
        <w:spacing w:before="120" w:after="0" w:line="240" w:lineRule="auto"/>
        <w:ind w:left="-709"/>
        <w:jc w:val="both"/>
        <w:rPr>
          <w:rFonts w:ascii="Source Sans Pro" w:hAnsi="Source Sans Pro" w:cs="Arial"/>
          <w:color w:val="003B1D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8"/>
      </w:tblGrid>
      <w:tr w:rsidR="007104BA" w:rsidRPr="00816BC0" w:rsidTr="00F11725">
        <w:tc>
          <w:tcPr>
            <w:tcW w:w="10628" w:type="dxa"/>
            <w:shd w:val="clear" w:color="auto" w:fill="00B050"/>
          </w:tcPr>
          <w:p w:rsidR="007104BA" w:rsidRPr="00982E85" w:rsidRDefault="007104BA" w:rsidP="007104BA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Zkoušky provedeny zkušebnou:</w:t>
            </w:r>
          </w:p>
        </w:tc>
      </w:tr>
      <w:tr w:rsidR="007104BA" w:rsidRPr="00816BC0" w:rsidTr="00F11725">
        <w:tc>
          <w:tcPr>
            <w:tcW w:w="10628" w:type="dxa"/>
          </w:tcPr>
          <w:p w:rsidR="007104BA" w:rsidRPr="00816BC0" w:rsidRDefault="007104BA" w:rsidP="007104BA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Povolení</w:t>
            </w:r>
            <w:r w:rsidR="002C7A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2C7A2F">
              <w:rPr>
                <w:rFonts w:ascii="Arial" w:hAnsi="Arial" w:cs="Arial"/>
              </w:rPr>
              <w:t xml:space="preserve"> pří</w:t>
            </w:r>
            <w:r>
              <w:rPr>
                <w:rFonts w:ascii="Arial" w:hAnsi="Arial" w:cs="Arial"/>
              </w:rPr>
              <w:t>pustnosti SD8 jako doplněk vozidla</w:t>
            </w:r>
          </w:p>
        </w:tc>
      </w:tr>
      <w:tr w:rsidR="007104BA" w:rsidRPr="00816BC0" w:rsidTr="00F11725">
        <w:tc>
          <w:tcPr>
            <w:tcW w:w="10628" w:type="dxa"/>
            <w:shd w:val="clear" w:color="auto" w:fill="E7E6E6" w:themeFill="background2"/>
          </w:tcPr>
          <w:p w:rsidR="007104BA" w:rsidRPr="00816BC0" w:rsidRDefault="002C7A2F" w:rsidP="007104BA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Tlaková zkouška upevnění kapacitní sondy na nádrž. </w:t>
            </w:r>
          </w:p>
        </w:tc>
      </w:tr>
    </w:tbl>
    <w:p w:rsidR="00F73F7B" w:rsidRDefault="00F73F7B" w:rsidP="0085214F">
      <w:pPr>
        <w:spacing w:before="120" w:after="0" w:line="240" w:lineRule="auto"/>
        <w:ind w:left="-709"/>
        <w:jc w:val="both"/>
        <w:rPr>
          <w:rFonts w:ascii="Source Sans Pro" w:hAnsi="Source Sans Pro" w:cs="Arial"/>
          <w:color w:val="003B1D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8"/>
      </w:tblGrid>
      <w:tr w:rsidR="002C7A2F" w:rsidRPr="00816BC0" w:rsidTr="00F11725">
        <w:tc>
          <w:tcPr>
            <w:tcW w:w="10628" w:type="dxa"/>
            <w:shd w:val="clear" w:color="auto" w:fill="00B050"/>
          </w:tcPr>
          <w:p w:rsidR="002C7A2F" w:rsidRPr="00982E85" w:rsidRDefault="002C7A2F" w:rsidP="00F11725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Průmyslové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vzory:                                                            č.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přihlášky:            č. užitného vzoru:</w:t>
            </w:r>
          </w:p>
        </w:tc>
      </w:tr>
      <w:tr w:rsidR="002C7A2F" w:rsidRPr="00816BC0" w:rsidTr="00F11725">
        <w:tc>
          <w:tcPr>
            <w:tcW w:w="10628" w:type="dxa"/>
          </w:tcPr>
          <w:p w:rsidR="002C7A2F" w:rsidRPr="00816BC0" w:rsidRDefault="002C7A2F" w:rsidP="00F11725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Zařízení pro měření hladiny kapaliny v zásobníku                      2008-19660                                      18520</w:t>
            </w:r>
          </w:p>
        </w:tc>
      </w:tr>
      <w:tr w:rsidR="002C7A2F" w:rsidRPr="00816BC0" w:rsidTr="00F11725">
        <w:tc>
          <w:tcPr>
            <w:tcW w:w="10628" w:type="dxa"/>
            <w:shd w:val="clear" w:color="auto" w:fill="E7E6E6" w:themeFill="background2"/>
          </w:tcPr>
          <w:p w:rsidR="002C7A2F" w:rsidRPr="00816BC0" w:rsidRDefault="002C7A2F" w:rsidP="00F11725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Zařízení pro měření hladiny kapaliny v zásobníku                      2008-19853                                      18617</w:t>
            </w:r>
          </w:p>
        </w:tc>
      </w:tr>
      <w:tr w:rsidR="002C7A2F" w:rsidRPr="00816BC0" w:rsidTr="00F11725">
        <w:tc>
          <w:tcPr>
            <w:tcW w:w="10628" w:type="dxa"/>
          </w:tcPr>
          <w:p w:rsidR="002C7A2F" w:rsidRPr="00816BC0" w:rsidRDefault="002C7A2F" w:rsidP="00F11725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Zařízení pro měření hladiny kapaliny v zásobníku                      2009-21834                                      20522</w:t>
            </w:r>
          </w:p>
        </w:tc>
      </w:tr>
      <w:tr w:rsidR="002C7A2F" w:rsidRPr="00816BC0" w:rsidTr="00F11725">
        <w:tc>
          <w:tcPr>
            <w:tcW w:w="10628" w:type="dxa"/>
            <w:shd w:val="clear" w:color="auto" w:fill="E7E6E6" w:themeFill="background2"/>
          </w:tcPr>
          <w:p w:rsidR="002C7A2F" w:rsidRDefault="002C7A2F" w:rsidP="00F11725">
            <w:pPr>
              <w:spacing w:before="120"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Zariadenie</w:t>
            </w:r>
            <w:proofErr w:type="spellEnd"/>
            <w:r>
              <w:rPr>
                <w:rFonts w:ascii="Arial" w:hAnsi="Arial" w:cs="Arial"/>
              </w:rPr>
              <w:t xml:space="preserve"> na </w:t>
            </w:r>
            <w:proofErr w:type="spellStart"/>
            <w:r>
              <w:rPr>
                <w:rFonts w:ascii="Arial" w:hAnsi="Arial" w:cs="Arial"/>
              </w:rPr>
              <w:t>meranie</w:t>
            </w:r>
            <w:proofErr w:type="spellEnd"/>
            <w:r>
              <w:rPr>
                <w:rFonts w:ascii="Arial" w:hAnsi="Arial" w:cs="Arial"/>
              </w:rPr>
              <w:t xml:space="preserve"> hladiny kapaliny v zásobníku (SK)         2009-50072                                        5566</w:t>
            </w:r>
          </w:p>
        </w:tc>
      </w:tr>
    </w:tbl>
    <w:p w:rsidR="00F73F7B" w:rsidRDefault="00F73F7B" w:rsidP="0085214F">
      <w:pPr>
        <w:spacing w:before="120" w:after="0" w:line="240" w:lineRule="auto"/>
        <w:ind w:left="-709"/>
        <w:jc w:val="both"/>
        <w:rPr>
          <w:rFonts w:ascii="Source Sans Pro" w:hAnsi="Source Sans Pro" w:cs="Arial"/>
          <w:color w:val="003B1D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8"/>
      </w:tblGrid>
      <w:tr w:rsidR="002C7A2F" w:rsidRPr="00982E85" w:rsidTr="00F11725">
        <w:tc>
          <w:tcPr>
            <w:tcW w:w="10628" w:type="dxa"/>
            <w:shd w:val="clear" w:color="auto" w:fill="00B050"/>
          </w:tcPr>
          <w:p w:rsidR="002C7A2F" w:rsidRPr="00982E85" w:rsidRDefault="002C7A2F" w:rsidP="002C7A2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Reference – přímé kontakty:                                                     </w:t>
            </w:r>
          </w:p>
        </w:tc>
      </w:tr>
      <w:tr w:rsidR="002C7A2F" w:rsidRPr="00816BC0" w:rsidTr="00F11725">
        <w:tc>
          <w:tcPr>
            <w:tcW w:w="10628" w:type="dxa"/>
          </w:tcPr>
          <w:p w:rsidR="002C7A2F" w:rsidRPr="002C7A2F" w:rsidRDefault="002C7A2F" w:rsidP="00F11725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JP </w:t>
            </w:r>
            <w:proofErr w:type="spellStart"/>
            <w:r>
              <w:rPr>
                <w:rFonts w:ascii="Arial" w:hAnsi="Arial" w:cs="Arial"/>
              </w:rPr>
              <w:t>Spedition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&amp;</w:t>
            </w:r>
            <w:r>
              <w:rPr>
                <w:rFonts w:ascii="Arial" w:hAnsi="Arial" w:cs="Arial"/>
              </w:rPr>
              <w:t xml:space="preserve"> Transport, s.r.</w:t>
            </w:r>
            <w:r w:rsidR="001A2D62">
              <w:rPr>
                <w:rFonts w:ascii="Arial" w:hAnsi="Arial" w:cs="Arial"/>
              </w:rPr>
              <w:t xml:space="preserve">o.                             </w:t>
            </w:r>
            <w:r>
              <w:rPr>
                <w:rFonts w:ascii="Arial" w:hAnsi="Arial" w:cs="Arial"/>
              </w:rPr>
              <w:t xml:space="preserve">Jan </w:t>
            </w:r>
            <w:proofErr w:type="gramStart"/>
            <w:r>
              <w:rPr>
                <w:rFonts w:ascii="Arial" w:hAnsi="Arial" w:cs="Arial"/>
              </w:rPr>
              <w:t xml:space="preserve">Pavlíček   </w:t>
            </w:r>
            <w:r w:rsidR="001A2D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+420 737 246 660</w:t>
            </w:r>
            <w:proofErr w:type="gramEnd"/>
          </w:p>
        </w:tc>
      </w:tr>
      <w:tr w:rsidR="002C7A2F" w:rsidRPr="00816BC0" w:rsidTr="00F11725">
        <w:tc>
          <w:tcPr>
            <w:tcW w:w="10628" w:type="dxa"/>
            <w:shd w:val="clear" w:color="auto" w:fill="E7E6E6" w:themeFill="background2"/>
          </w:tcPr>
          <w:p w:rsidR="002C7A2F" w:rsidRPr="00816BC0" w:rsidRDefault="002C7A2F" w:rsidP="00F11725">
            <w:pPr>
              <w:spacing w:before="120"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Eurovia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Services</w:t>
            </w:r>
            <w:proofErr w:type="spellEnd"/>
            <w:r>
              <w:rPr>
                <w:rFonts w:ascii="Arial" w:hAnsi="Arial" w:cs="Arial"/>
              </w:rPr>
              <w:t xml:space="preserve">, s.r.o.                                          Zdeněk Langer, </w:t>
            </w:r>
            <w:proofErr w:type="gramStart"/>
            <w:r>
              <w:rPr>
                <w:rFonts w:ascii="Arial" w:hAnsi="Arial" w:cs="Arial"/>
              </w:rPr>
              <w:t>Ing.                             +420 224 952 014</w:t>
            </w:r>
            <w:proofErr w:type="gramEnd"/>
          </w:p>
        </w:tc>
      </w:tr>
      <w:tr w:rsidR="002C7A2F" w:rsidRPr="00816BC0" w:rsidTr="00F11725">
        <w:tc>
          <w:tcPr>
            <w:tcW w:w="10628" w:type="dxa"/>
          </w:tcPr>
          <w:p w:rsidR="002C7A2F" w:rsidRPr="00816BC0" w:rsidRDefault="002C7A2F" w:rsidP="00F11725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Zakládání staveb, a.s.                                           Jan Bradovka, </w:t>
            </w:r>
            <w:proofErr w:type="gramStart"/>
            <w:r>
              <w:rPr>
                <w:rFonts w:ascii="Arial" w:hAnsi="Arial" w:cs="Arial"/>
              </w:rPr>
              <w:t>Ing.                                +420 737 244 848</w:t>
            </w:r>
            <w:proofErr w:type="gramEnd"/>
          </w:p>
        </w:tc>
      </w:tr>
      <w:tr w:rsidR="002C7A2F" w:rsidTr="00F11725">
        <w:tc>
          <w:tcPr>
            <w:tcW w:w="10628" w:type="dxa"/>
            <w:shd w:val="clear" w:color="auto" w:fill="E7E6E6" w:themeFill="background2"/>
          </w:tcPr>
          <w:p w:rsidR="002C7A2F" w:rsidRDefault="002C7A2F" w:rsidP="00F11725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ECODrive Plus, s.r.o.                                            Jiří Čumpelík, </w:t>
            </w:r>
            <w:proofErr w:type="gramStart"/>
            <w:r>
              <w:rPr>
                <w:rFonts w:ascii="Arial" w:hAnsi="Arial" w:cs="Arial"/>
              </w:rPr>
              <w:t>Ing.                                 +420  608 727 281</w:t>
            </w:r>
            <w:proofErr w:type="gramEnd"/>
          </w:p>
        </w:tc>
      </w:tr>
    </w:tbl>
    <w:p w:rsidR="00F73F7B" w:rsidRPr="00F11725" w:rsidRDefault="00F73F7B" w:rsidP="0085214F">
      <w:pPr>
        <w:spacing w:before="120" w:after="0" w:line="240" w:lineRule="auto"/>
        <w:ind w:left="-709"/>
        <w:jc w:val="both"/>
        <w:rPr>
          <w:rFonts w:ascii="Arial" w:hAnsi="Arial" w:cs="Arial"/>
          <w:color w:val="003B1D"/>
        </w:rPr>
      </w:pPr>
    </w:p>
    <w:p w:rsidR="00F73F7B" w:rsidRPr="00F11725" w:rsidRDefault="00F11725" w:rsidP="00F11725">
      <w:pPr>
        <w:spacing w:before="120" w:after="0" w:line="240" w:lineRule="auto"/>
        <w:ind w:left="-709" w:firstLine="709"/>
        <w:jc w:val="center"/>
        <w:rPr>
          <w:rFonts w:ascii="Arial" w:hAnsi="Arial" w:cs="Arial"/>
          <w:b/>
        </w:rPr>
      </w:pPr>
      <w:r w:rsidRPr="00F11725">
        <w:rPr>
          <w:rFonts w:ascii="Arial" w:hAnsi="Arial" w:cs="Arial"/>
          <w:b/>
        </w:rPr>
        <w:t>RMC systém je využíván již na vice než 6 000 strojích a voz</w:t>
      </w:r>
      <w:r w:rsidR="00E6132A">
        <w:rPr>
          <w:rFonts w:ascii="Arial" w:hAnsi="Arial" w:cs="Arial"/>
          <w:b/>
        </w:rPr>
        <w:t xml:space="preserve">idlech, kde firma </w:t>
      </w:r>
      <w:proofErr w:type="spellStart"/>
      <w:r w:rsidR="00E6132A">
        <w:rPr>
          <w:rFonts w:ascii="Arial" w:hAnsi="Arial" w:cs="Arial"/>
          <w:b/>
        </w:rPr>
        <w:t>Eurovia</w:t>
      </w:r>
      <w:proofErr w:type="spellEnd"/>
      <w:r w:rsidR="00E6132A">
        <w:rPr>
          <w:rFonts w:ascii="Arial" w:hAnsi="Arial" w:cs="Arial"/>
          <w:b/>
        </w:rPr>
        <w:t xml:space="preserve"> má 153</w:t>
      </w:r>
      <w:r w:rsidRPr="00F11725">
        <w:rPr>
          <w:rFonts w:ascii="Arial" w:hAnsi="Arial" w:cs="Arial"/>
          <w:b/>
        </w:rPr>
        <w:t>0 instalací.</w:t>
      </w:r>
    </w:p>
    <w:p w:rsidR="00F73F7B" w:rsidRPr="00F11725" w:rsidRDefault="00F73F7B" w:rsidP="0085214F">
      <w:pPr>
        <w:spacing w:before="120" w:after="0" w:line="240" w:lineRule="auto"/>
        <w:ind w:left="-709"/>
        <w:jc w:val="both"/>
        <w:rPr>
          <w:rFonts w:ascii="Arial" w:hAnsi="Arial" w:cs="Arial"/>
          <w:color w:val="003B1D"/>
        </w:rPr>
      </w:pPr>
    </w:p>
    <w:p w:rsidR="00F11725" w:rsidRPr="00DE4244" w:rsidRDefault="00DE4244" w:rsidP="00DE4244">
      <w:pPr>
        <w:spacing w:before="120" w:after="0" w:line="240" w:lineRule="auto"/>
        <w:ind w:left="-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335915</wp:posOffset>
            </wp:positionH>
            <wp:positionV relativeFrom="line">
              <wp:posOffset>355600</wp:posOffset>
            </wp:positionV>
            <wp:extent cx="5972810" cy="1057275"/>
            <wp:effectExtent l="19050" t="0" r="8890" b="0"/>
            <wp:wrapTopAndBottom/>
            <wp:docPr id="4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020">
        <w:rPr>
          <w:rFonts w:ascii="Arial" w:hAnsi="Arial" w:cs="Arial"/>
          <w:b/>
        </w:rPr>
        <w:t xml:space="preserve">     NAŠIMI KLIENTY JE JIŽ 260</w:t>
      </w:r>
      <w:r>
        <w:rPr>
          <w:rFonts w:ascii="Arial" w:hAnsi="Arial" w:cs="Arial"/>
          <w:b/>
        </w:rPr>
        <w:t xml:space="preserve"> podniků</w:t>
      </w:r>
    </w:p>
    <w:p w:rsidR="00F11725" w:rsidRPr="00F11725" w:rsidRDefault="00F11725" w:rsidP="0085214F">
      <w:pPr>
        <w:spacing w:before="120" w:after="0" w:line="240" w:lineRule="auto"/>
        <w:ind w:left="-709"/>
        <w:jc w:val="both"/>
        <w:rPr>
          <w:rFonts w:ascii="Arial" w:hAnsi="Arial" w:cs="Arial"/>
          <w:color w:val="003B1D"/>
        </w:rPr>
      </w:pPr>
    </w:p>
    <w:p w:rsidR="00AB3BB5" w:rsidRDefault="00AB3BB5" w:rsidP="00F11725">
      <w:pPr>
        <w:spacing w:before="120" w:after="0" w:line="240" w:lineRule="auto"/>
        <w:jc w:val="both"/>
        <w:rPr>
          <w:rFonts w:ascii="Arial" w:hAnsi="Arial" w:cs="Arial"/>
        </w:rPr>
      </w:pPr>
      <w:r w:rsidRPr="00F11725">
        <w:rPr>
          <w:rFonts w:ascii="Arial" w:hAnsi="Arial" w:cs="Arial"/>
        </w:rPr>
        <w:t>S</w:t>
      </w:r>
      <w:r w:rsidR="00F11725">
        <w:rPr>
          <w:rFonts w:ascii="Arial" w:hAnsi="Arial" w:cs="Arial"/>
        </w:rPr>
        <w:t> </w:t>
      </w:r>
      <w:r w:rsidRPr="00F11725">
        <w:rPr>
          <w:rFonts w:ascii="Arial" w:hAnsi="Arial" w:cs="Arial"/>
        </w:rPr>
        <w:t>pozdravem</w:t>
      </w:r>
    </w:p>
    <w:p w:rsidR="00DE4244" w:rsidRDefault="00DE4244" w:rsidP="00F11725">
      <w:pPr>
        <w:pStyle w:val="Bezmezer"/>
        <w:rPr>
          <w:rFonts w:ascii="Arial" w:hAnsi="Arial" w:cs="Arial"/>
        </w:rPr>
      </w:pPr>
    </w:p>
    <w:p w:rsidR="00AB3BB5" w:rsidRPr="00F11725" w:rsidRDefault="00AB3BB5" w:rsidP="00F11725">
      <w:pPr>
        <w:pStyle w:val="Bezmezer"/>
        <w:rPr>
          <w:rFonts w:ascii="Arial" w:hAnsi="Arial" w:cs="Arial"/>
        </w:rPr>
      </w:pPr>
      <w:r w:rsidRPr="00F11725">
        <w:rPr>
          <w:rFonts w:ascii="Arial" w:hAnsi="Arial" w:cs="Arial"/>
        </w:rPr>
        <w:t>Partner mb, s.r.o.</w:t>
      </w:r>
    </w:p>
    <w:p w:rsidR="002215CE" w:rsidRDefault="00104918" w:rsidP="00F11725">
      <w:pPr>
        <w:pStyle w:val="Bezmezer"/>
        <w:rPr>
          <w:rFonts w:ascii="Arial" w:hAnsi="Arial" w:cs="Arial"/>
        </w:rPr>
      </w:pPr>
      <w:r w:rsidRPr="00F11725">
        <w:rPr>
          <w:rFonts w:ascii="Arial" w:hAnsi="Arial" w:cs="Arial"/>
        </w:rPr>
        <w:t xml:space="preserve">Jednatel - </w:t>
      </w:r>
      <w:r w:rsidR="00AB3BB5" w:rsidRPr="00F11725">
        <w:rPr>
          <w:rFonts w:ascii="Arial" w:hAnsi="Arial" w:cs="Arial"/>
        </w:rPr>
        <w:t>Ing. Michal Březina</w:t>
      </w:r>
    </w:p>
    <w:p w:rsidR="00C5487A" w:rsidRDefault="00C5487A" w:rsidP="00F11725">
      <w:pPr>
        <w:pStyle w:val="Bezmezer"/>
        <w:rPr>
          <w:rFonts w:ascii="Arial" w:hAnsi="Arial" w:cs="Arial"/>
        </w:rPr>
      </w:pPr>
    </w:p>
    <w:p w:rsidR="00C5487A" w:rsidRPr="00F11725" w:rsidRDefault="00C5487A" w:rsidP="00F11725">
      <w:pPr>
        <w:pStyle w:val="Bezmezer"/>
        <w:rPr>
          <w:rFonts w:ascii="Arial" w:hAnsi="Arial" w:cs="Arial"/>
        </w:rPr>
      </w:pPr>
    </w:p>
    <w:sectPr w:rsidR="00C5487A" w:rsidRPr="00F11725" w:rsidSect="0085214F">
      <w:headerReference w:type="default" r:id="rId12"/>
      <w:footerReference w:type="default" r:id="rId13"/>
      <w:pgSz w:w="11906" w:h="16838" w:code="9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C7" w:rsidRDefault="00D834C7" w:rsidP="001D5F7A">
      <w:pPr>
        <w:spacing w:after="0" w:line="240" w:lineRule="auto"/>
      </w:pPr>
      <w:r>
        <w:separator/>
      </w:r>
    </w:p>
  </w:endnote>
  <w:endnote w:type="continuationSeparator" w:id="0">
    <w:p w:rsidR="00D834C7" w:rsidRDefault="00D834C7" w:rsidP="001D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C7" w:rsidRPr="00A738E3" w:rsidRDefault="00D834C7" w:rsidP="00A738E3">
    <w:pPr>
      <w:pStyle w:val="Zpat"/>
      <w:jc w:val="center"/>
      <w:rPr>
        <w:rFonts w:ascii="Source Sans Pro" w:hAnsi="Source Sans Pro"/>
        <w:color w:val="004723"/>
      </w:rPr>
    </w:pPr>
    <w:r>
      <w:rPr>
        <w:rStyle w:val="slostrnky"/>
        <w:rFonts w:ascii="Source Sans Pro" w:hAnsi="Source Sans Pro"/>
        <w:color w:val="004723"/>
      </w:rPr>
      <w:t xml:space="preserve">                                                                                                                                                                                                              </w:t>
    </w:r>
    <w:r w:rsidR="00697FC9" w:rsidRPr="00A738E3">
      <w:rPr>
        <w:rStyle w:val="slostrnky"/>
        <w:rFonts w:ascii="Source Sans Pro" w:hAnsi="Source Sans Pro"/>
        <w:color w:val="004723"/>
      </w:rPr>
      <w:fldChar w:fldCharType="begin"/>
    </w:r>
    <w:r w:rsidRPr="00A738E3">
      <w:rPr>
        <w:rStyle w:val="slostrnky"/>
        <w:rFonts w:ascii="Source Sans Pro" w:hAnsi="Source Sans Pro"/>
        <w:color w:val="004723"/>
      </w:rPr>
      <w:instrText xml:space="preserve"> PAGE </w:instrText>
    </w:r>
    <w:r w:rsidR="00697FC9" w:rsidRPr="00A738E3">
      <w:rPr>
        <w:rStyle w:val="slostrnky"/>
        <w:rFonts w:ascii="Source Sans Pro" w:hAnsi="Source Sans Pro"/>
        <w:color w:val="004723"/>
      </w:rPr>
      <w:fldChar w:fldCharType="separate"/>
    </w:r>
    <w:r w:rsidR="008234FC">
      <w:rPr>
        <w:rStyle w:val="slostrnky"/>
        <w:rFonts w:ascii="Source Sans Pro" w:hAnsi="Source Sans Pro"/>
        <w:noProof/>
        <w:color w:val="004723"/>
      </w:rPr>
      <w:t>2</w:t>
    </w:r>
    <w:r w:rsidR="00697FC9" w:rsidRPr="00A738E3">
      <w:rPr>
        <w:rStyle w:val="slostrnky"/>
        <w:rFonts w:ascii="Source Sans Pro" w:hAnsi="Source Sans Pro"/>
        <w:color w:val="004723"/>
      </w:rPr>
      <w:fldChar w:fldCharType="end"/>
    </w:r>
    <w:r w:rsidRPr="00A738E3">
      <w:rPr>
        <w:rStyle w:val="slostrnky"/>
        <w:rFonts w:ascii="Source Sans Pro" w:hAnsi="Source Sans Pro"/>
        <w:color w:val="004723"/>
      </w:rPr>
      <w:t>/</w:t>
    </w:r>
    <w:r w:rsidR="00697FC9" w:rsidRPr="00A738E3">
      <w:rPr>
        <w:rStyle w:val="slostrnky"/>
        <w:rFonts w:ascii="Source Sans Pro" w:hAnsi="Source Sans Pro"/>
        <w:b/>
        <w:color w:val="004723"/>
      </w:rPr>
      <w:fldChar w:fldCharType="begin"/>
    </w:r>
    <w:r w:rsidRPr="00A738E3">
      <w:rPr>
        <w:rStyle w:val="slostrnky"/>
        <w:rFonts w:ascii="Source Sans Pro" w:hAnsi="Source Sans Pro"/>
        <w:b/>
        <w:color w:val="004723"/>
      </w:rPr>
      <w:instrText xml:space="preserve"> NUMPAGES </w:instrText>
    </w:r>
    <w:r w:rsidR="00697FC9" w:rsidRPr="00A738E3">
      <w:rPr>
        <w:rStyle w:val="slostrnky"/>
        <w:rFonts w:ascii="Source Sans Pro" w:hAnsi="Source Sans Pro"/>
        <w:b/>
        <w:color w:val="004723"/>
      </w:rPr>
      <w:fldChar w:fldCharType="separate"/>
    </w:r>
    <w:r w:rsidR="008234FC">
      <w:rPr>
        <w:rStyle w:val="slostrnky"/>
        <w:rFonts w:ascii="Source Sans Pro" w:hAnsi="Source Sans Pro"/>
        <w:b/>
        <w:noProof/>
        <w:color w:val="004723"/>
      </w:rPr>
      <w:t>4</w:t>
    </w:r>
    <w:r w:rsidR="00697FC9" w:rsidRPr="00A738E3">
      <w:rPr>
        <w:rStyle w:val="slostrnky"/>
        <w:rFonts w:ascii="Source Sans Pro" w:hAnsi="Source Sans Pro"/>
        <w:b/>
        <w:color w:val="004723"/>
      </w:rPr>
      <w:fldChar w:fldCharType="end"/>
    </w:r>
  </w:p>
  <w:p w:rsidR="00D834C7" w:rsidRDefault="00D834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C7" w:rsidRDefault="00D834C7" w:rsidP="001D5F7A">
      <w:pPr>
        <w:spacing w:after="0" w:line="240" w:lineRule="auto"/>
      </w:pPr>
      <w:r>
        <w:separator/>
      </w:r>
    </w:p>
  </w:footnote>
  <w:footnote w:type="continuationSeparator" w:id="0">
    <w:p w:rsidR="00D834C7" w:rsidRDefault="00D834C7" w:rsidP="001D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C7" w:rsidRDefault="00D834C7">
    <w:pPr>
      <w:pStyle w:val="Zhlav"/>
      <w:rPr>
        <w:sz w:val="12"/>
      </w:rPr>
    </w:pPr>
    <w:r>
      <w:rPr>
        <w:noProof/>
        <w:sz w:val="12"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-16510</wp:posOffset>
          </wp:positionH>
          <wp:positionV relativeFrom="line">
            <wp:posOffset>-250190</wp:posOffset>
          </wp:positionV>
          <wp:extent cx="6762750" cy="638175"/>
          <wp:effectExtent l="19050" t="0" r="0" b="0"/>
          <wp:wrapNone/>
          <wp:docPr id="9" name="obrázek 9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34C7" w:rsidRDefault="00D834C7">
    <w:pPr>
      <w:pStyle w:val="Zhlav"/>
      <w:rPr>
        <w:sz w:val="12"/>
      </w:rPr>
    </w:pPr>
  </w:p>
  <w:p w:rsidR="00D834C7" w:rsidRPr="00AB3BB5" w:rsidRDefault="00D834C7" w:rsidP="00AB3BB5">
    <w:pPr>
      <w:spacing w:after="0" w:line="240" w:lineRule="auto"/>
      <w:rPr>
        <w:color w:val="FFFFFF"/>
        <w:spacing w:val="2"/>
        <w:sz w:val="20"/>
      </w:rPr>
    </w:pPr>
    <w:r w:rsidRPr="00FA306B">
      <w:rPr>
        <w:color w:val="FFFFFF"/>
        <w:spacing w:val="2"/>
        <w:sz w:val="20"/>
      </w:rPr>
      <w:t>Příst</w:t>
    </w:r>
    <w:r>
      <w:rPr>
        <w:color w:val="FFFFFF"/>
        <w:spacing w:val="2"/>
        <w:sz w:val="20"/>
      </w:rPr>
      <w:t>roje pro dopravu a 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E7E"/>
    <w:multiLevelType w:val="hybridMultilevel"/>
    <w:tmpl w:val="9C947E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523DF"/>
    <w:multiLevelType w:val="hybridMultilevel"/>
    <w:tmpl w:val="91FCE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2A5"/>
    <w:multiLevelType w:val="hybridMultilevel"/>
    <w:tmpl w:val="0B1697F6"/>
    <w:lvl w:ilvl="0" w:tplc="34F278D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77EA"/>
    <w:multiLevelType w:val="hybridMultilevel"/>
    <w:tmpl w:val="314464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36DAF"/>
    <w:multiLevelType w:val="hybridMultilevel"/>
    <w:tmpl w:val="4E547B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B2ACB"/>
    <w:multiLevelType w:val="hybridMultilevel"/>
    <w:tmpl w:val="D32C0030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757EF9"/>
    <w:multiLevelType w:val="hybridMultilevel"/>
    <w:tmpl w:val="1B0E5C9C"/>
    <w:lvl w:ilvl="0" w:tplc="D6F05BB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563E5"/>
    <w:multiLevelType w:val="hybridMultilevel"/>
    <w:tmpl w:val="458A27DA"/>
    <w:lvl w:ilvl="0" w:tplc="CE922F0C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EC0298"/>
    <w:multiLevelType w:val="hybridMultilevel"/>
    <w:tmpl w:val="A3E88D74"/>
    <w:lvl w:ilvl="0" w:tplc="E6D4D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1766B"/>
    <w:multiLevelType w:val="hybridMultilevel"/>
    <w:tmpl w:val="B9A6A248"/>
    <w:lvl w:ilvl="0" w:tplc="52922826">
      <w:numFmt w:val="bullet"/>
      <w:lvlText w:val="-"/>
      <w:lvlJc w:val="left"/>
      <w:pPr>
        <w:ind w:left="-349" w:hanging="360"/>
      </w:pPr>
      <w:rPr>
        <w:rFonts w:ascii="Source Sans Pro" w:eastAsia="Times New Roman" w:hAnsi="Source Sans Pro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>
    <w:nsid w:val="768B0F70"/>
    <w:multiLevelType w:val="hybridMultilevel"/>
    <w:tmpl w:val="AD02B39A"/>
    <w:lvl w:ilvl="0" w:tplc="2CBEF93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00F77"/>
    <w:multiLevelType w:val="hybridMultilevel"/>
    <w:tmpl w:val="817E4F24"/>
    <w:lvl w:ilvl="0" w:tplc="FE209D3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dřich Pavlů">
    <w15:presenceInfo w15:providerId="Windows Live" w15:userId="cbf427ca4c2415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 style="mso-position-vertical-relative:lin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1D5F7A"/>
    <w:rsid w:val="00020408"/>
    <w:rsid w:val="000421EC"/>
    <w:rsid w:val="00044A86"/>
    <w:rsid w:val="000468B4"/>
    <w:rsid w:val="00047A51"/>
    <w:rsid w:val="00065031"/>
    <w:rsid w:val="00071397"/>
    <w:rsid w:val="00083EC7"/>
    <w:rsid w:val="000A33BF"/>
    <w:rsid w:val="000C008A"/>
    <w:rsid w:val="000C2399"/>
    <w:rsid w:val="000D1E6D"/>
    <w:rsid w:val="000D221C"/>
    <w:rsid w:val="000E0E13"/>
    <w:rsid w:val="000F366A"/>
    <w:rsid w:val="000F737C"/>
    <w:rsid w:val="00104918"/>
    <w:rsid w:val="00116AEC"/>
    <w:rsid w:val="00120381"/>
    <w:rsid w:val="00120C62"/>
    <w:rsid w:val="001300DF"/>
    <w:rsid w:val="00147767"/>
    <w:rsid w:val="0015609D"/>
    <w:rsid w:val="0016339A"/>
    <w:rsid w:val="00184329"/>
    <w:rsid w:val="0019240A"/>
    <w:rsid w:val="00194BFD"/>
    <w:rsid w:val="001A2D62"/>
    <w:rsid w:val="001C49C1"/>
    <w:rsid w:val="001C59C9"/>
    <w:rsid w:val="001C77D2"/>
    <w:rsid w:val="001D5F7A"/>
    <w:rsid w:val="001E3773"/>
    <w:rsid w:val="001E6778"/>
    <w:rsid w:val="001F45D6"/>
    <w:rsid w:val="001F4B7D"/>
    <w:rsid w:val="001F5A74"/>
    <w:rsid w:val="002214C2"/>
    <w:rsid w:val="002215CE"/>
    <w:rsid w:val="00224FB2"/>
    <w:rsid w:val="002254B4"/>
    <w:rsid w:val="002316C7"/>
    <w:rsid w:val="002370B3"/>
    <w:rsid w:val="00237F85"/>
    <w:rsid w:val="0027356E"/>
    <w:rsid w:val="00280B53"/>
    <w:rsid w:val="0029398C"/>
    <w:rsid w:val="002A4DF9"/>
    <w:rsid w:val="002B694C"/>
    <w:rsid w:val="002C1620"/>
    <w:rsid w:val="002C7A2F"/>
    <w:rsid w:val="002C7F8B"/>
    <w:rsid w:val="002D4C65"/>
    <w:rsid w:val="002D772C"/>
    <w:rsid w:val="002E1FA9"/>
    <w:rsid w:val="002E2709"/>
    <w:rsid w:val="002F1176"/>
    <w:rsid w:val="002F3B98"/>
    <w:rsid w:val="002F77CE"/>
    <w:rsid w:val="00301992"/>
    <w:rsid w:val="00310971"/>
    <w:rsid w:val="00353D36"/>
    <w:rsid w:val="00362C2C"/>
    <w:rsid w:val="00362F48"/>
    <w:rsid w:val="003659FB"/>
    <w:rsid w:val="00366DE3"/>
    <w:rsid w:val="003707C7"/>
    <w:rsid w:val="00372AD0"/>
    <w:rsid w:val="003740BF"/>
    <w:rsid w:val="00375E7F"/>
    <w:rsid w:val="00382312"/>
    <w:rsid w:val="0038660A"/>
    <w:rsid w:val="00387746"/>
    <w:rsid w:val="00396F84"/>
    <w:rsid w:val="003A4D0E"/>
    <w:rsid w:val="003B49EE"/>
    <w:rsid w:val="003C7BB6"/>
    <w:rsid w:val="003D2DD9"/>
    <w:rsid w:val="003D723E"/>
    <w:rsid w:val="003D7E9B"/>
    <w:rsid w:val="003F12E9"/>
    <w:rsid w:val="003F4B36"/>
    <w:rsid w:val="00403D86"/>
    <w:rsid w:val="00406D97"/>
    <w:rsid w:val="00414AFB"/>
    <w:rsid w:val="00426F41"/>
    <w:rsid w:val="00435C36"/>
    <w:rsid w:val="00440AA4"/>
    <w:rsid w:val="004441DC"/>
    <w:rsid w:val="00470ACE"/>
    <w:rsid w:val="00480C76"/>
    <w:rsid w:val="004830C7"/>
    <w:rsid w:val="00486C7E"/>
    <w:rsid w:val="004914A7"/>
    <w:rsid w:val="00493C63"/>
    <w:rsid w:val="00495210"/>
    <w:rsid w:val="00496040"/>
    <w:rsid w:val="004A5F93"/>
    <w:rsid w:val="004C5F46"/>
    <w:rsid w:val="004E4611"/>
    <w:rsid w:val="005002A3"/>
    <w:rsid w:val="00503C70"/>
    <w:rsid w:val="00503DC5"/>
    <w:rsid w:val="005104EE"/>
    <w:rsid w:val="00513722"/>
    <w:rsid w:val="00513775"/>
    <w:rsid w:val="005156AA"/>
    <w:rsid w:val="00525B34"/>
    <w:rsid w:val="005267D8"/>
    <w:rsid w:val="00526D4C"/>
    <w:rsid w:val="00531986"/>
    <w:rsid w:val="00537458"/>
    <w:rsid w:val="005504DB"/>
    <w:rsid w:val="00554FF6"/>
    <w:rsid w:val="00565A6D"/>
    <w:rsid w:val="00574101"/>
    <w:rsid w:val="005768DC"/>
    <w:rsid w:val="00592476"/>
    <w:rsid w:val="005B5547"/>
    <w:rsid w:val="005C32EB"/>
    <w:rsid w:val="005C3E05"/>
    <w:rsid w:val="005E417D"/>
    <w:rsid w:val="005E4B07"/>
    <w:rsid w:val="005F4554"/>
    <w:rsid w:val="005F6760"/>
    <w:rsid w:val="0060545B"/>
    <w:rsid w:val="00612368"/>
    <w:rsid w:val="006123B8"/>
    <w:rsid w:val="006263B0"/>
    <w:rsid w:val="0064015C"/>
    <w:rsid w:val="00643F87"/>
    <w:rsid w:val="00652A10"/>
    <w:rsid w:val="006603CE"/>
    <w:rsid w:val="00660AAA"/>
    <w:rsid w:val="006669F4"/>
    <w:rsid w:val="00670FC0"/>
    <w:rsid w:val="00672FB8"/>
    <w:rsid w:val="00686697"/>
    <w:rsid w:val="0069019C"/>
    <w:rsid w:val="00695E6F"/>
    <w:rsid w:val="0069608F"/>
    <w:rsid w:val="00697FC9"/>
    <w:rsid w:val="006A0ED1"/>
    <w:rsid w:val="006A1DA6"/>
    <w:rsid w:val="006A25D8"/>
    <w:rsid w:val="006C101B"/>
    <w:rsid w:val="006C1091"/>
    <w:rsid w:val="006F0DBC"/>
    <w:rsid w:val="00703280"/>
    <w:rsid w:val="007104BA"/>
    <w:rsid w:val="00711A38"/>
    <w:rsid w:val="00731041"/>
    <w:rsid w:val="00754599"/>
    <w:rsid w:val="007644F2"/>
    <w:rsid w:val="00781C67"/>
    <w:rsid w:val="007855B2"/>
    <w:rsid w:val="00791B4E"/>
    <w:rsid w:val="007A2DBA"/>
    <w:rsid w:val="007A4F92"/>
    <w:rsid w:val="007B1A92"/>
    <w:rsid w:val="007B581F"/>
    <w:rsid w:val="007B7A79"/>
    <w:rsid w:val="007C0C0C"/>
    <w:rsid w:val="007D3B24"/>
    <w:rsid w:val="007E3172"/>
    <w:rsid w:val="007E6A66"/>
    <w:rsid w:val="00810964"/>
    <w:rsid w:val="00811EF2"/>
    <w:rsid w:val="00816BC0"/>
    <w:rsid w:val="0082279E"/>
    <w:rsid w:val="008234FC"/>
    <w:rsid w:val="00825E86"/>
    <w:rsid w:val="008401C2"/>
    <w:rsid w:val="008423F2"/>
    <w:rsid w:val="00844AEA"/>
    <w:rsid w:val="0085214F"/>
    <w:rsid w:val="008643E9"/>
    <w:rsid w:val="0087617A"/>
    <w:rsid w:val="00876B6B"/>
    <w:rsid w:val="00890E8B"/>
    <w:rsid w:val="00896A87"/>
    <w:rsid w:val="00897316"/>
    <w:rsid w:val="008A67B6"/>
    <w:rsid w:val="008C21E8"/>
    <w:rsid w:val="008E6243"/>
    <w:rsid w:val="008F30D9"/>
    <w:rsid w:val="0090073B"/>
    <w:rsid w:val="009035F2"/>
    <w:rsid w:val="009114B0"/>
    <w:rsid w:val="00930084"/>
    <w:rsid w:val="009331E1"/>
    <w:rsid w:val="009362EB"/>
    <w:rsid w:val="00937BFE"/>
    <w:rsid w:val="0094184F"/>
    <w:rsid w:val="00947B73"/>
    <w:rsid w:val="00951674"/>
    <w:rsid w:val="00952F18"/>
    <w:rsid w:val="0096058B"/>
    <w:rsid w:val="00964831"/>
    <w:rsid w:val="00982E85"/>
    <w:rsid w:val="00984FBC"/>
    <w:rsid w:val="00985DAC"/>
    <w:rsid w:val="00991E85"/>
    <w:rsid w:val="00992970"/>
    <w:rsid w:val="00993D0D"/>
    <w:rsid w:val="009A3273"/>
    <w:rsid w:val="009B38F3"/>
    <w:rsid w:val="009D4FC3"/>
    <w:rsid w:val="009E17D8"/>
    <w:rsid w:val="009F44F1"/>
    <w:rsid w:val="00A02632"/>
    <w:rsid w:val="00A1581E"/>
    <w:rsid w:val="00A24037"/>
    <w:rsid w:val="00A31638"/>
    <w:rsid w:val="00A31B82"/>
    <w:rsid w:val="00A47916"/>
    <w:rsid w:val="00A51CF0"/>
    <w:rsid w:val="00A738E3"/>
    <w:rsid w:val="00A91762"/>
    <w:rsid w:val="00A96125"/>
    <w:rsid w:val="00AA006E"/>
    <w:rsid w:val="00AA7C6B"/>
    <w:rsid w:val="00AB048C"/>
    <w:rsid w:val="00AB2D45"/>
    <w:rsid w:val="00AB3BB5"/>
    <w:rsid w:val="00AD1C11"/>
    <w:rsid w:val="00AD6B9F"/>
    <w:rsid w:val="00AE4E9F"/>
    <w:rsid w:val="00B010AB"/>
    <w:rsid w:val="00B0668B"/>
    <w:rsid w:val="00B07064"/>
    <w:rsid w:val="00B1118C"/>
    <w:rsid w:val="00B176FC"/>
    <w:rsid w:val="00B2566E"/>
    <w:rsid w:val="00B5045B"/>
    <w:rsid w:val="00B552CB"/>
    <w:rsid w:val="00B74975"/>
    <w:rsid w:val="00B77734"/>
    <w:rsid w:val="00B86AF6"/>
    <w:rsid w:val="00B93DD7"/>
    <w:rsid w:val="00BA263A"/>
    <w:rsid w:val="00BB1227"/>
    <w:rsid w:val="00BB20CC"/>
    <w:rsid w:val="00BB2631"/>
    <w:rsid w:val="00BB5CA1"/>
    <w:rsid w:val="00BC5A8F"/>
    <w:rsid w:val="00BF344F"/>
    <w:rsid w:val="00C046EC"/>
    <w:rsid w:val="00C05C08"/>
    <w:rsid w:val="00C10B08"/>
    <w:rsid w:val="00C1166A"/>
    <w:rsid w:val="00C12369"/>
    <w:rsid w:val="00C15FEA"/>
    <w:rsid w:val="00C20822"/>
    <w:rsid w:val="00C20E24"/>
    <w:rsid w:val="00C42B75"/>
    <w:rsid w:val="00C47ED9"/>
    <w:rsid w:val="00C5487A"/>
    <w:rsid w:val="00C642F8"/>
    <w:rsid w:val="00C72675"/>
    <w:rsid w:val="00C75E64"/>
    <w:rsid w:val="00CA4B2B"/>
    <w:rsid w:val="00CA6424"/>
    <w:rsid w:val="00CA6619"/>
    <w:rsid w:val="00CA7806"/>
    <w:rsid w:val="00CC11D9"/>
    <w:rsid w:val="00CC7BC2"/>
    <w:rsid w:val="00CD12A7"/>
    <w:rsid w:val="00CD32CA"/>
    <w:rsid w:val="00CE0F8E"/>
    <w:rsid w:val="00CF0258"/>
    <w:rsid w:val="00CF32AE"/>
    <w:rsid w:val="00CF797F"/>
    <w:rsid w:val="00D03A61"/>
    <w:rsid w:val="00D10FD9"/>
    <w:rsid w:val="00D1428A"/>
    <w:rsid w:val="00D377DA"/>
    <w:rsid w:val="00D5568F"/>
    <w:rsid w:val="00D61609"/>
    <w:rsid w:val="00D678CD"/>
    <w:rsid w:val="00D72E35"/>
    <w:rsid w:val="00D7564D"/>
    <w:rsid w:val="00D834C7"/>
    <w:rsid w:val="00D87C28"/>
    <w:rsid w:val="00D9366B"/>
    <w:rsid w:val="00D9739E"/>
    <w:rsid w:val="00DA0402"/>
    <w:rsid w:val="00DA21FE"/>
    <w:rsid w:val="00DB1FF2"/>
    <w:rsid w:val="00DB2785"/>
    <w:rsid w:val="00DB40A3"/>
    <w:rsid w:val="00DC5325"/>
    <w:rsid w:val="00DC7D2E"/>
    <w:rsid w:val="00DD3020"/>
    <w:rsid w:val="00DD7982"/>
    <w:rsid w:val="00DD7F4D"/>
    <w:rsid w:val="00DE4244"/>
    <w:rsid w:val="00DE710B"/>
    <w:rsid w:val="00DE766F"/>
    <w:rsid w:val="00E00E50"/>
    <w:rsid w:val="00E0463A"/>
    <w:rsid w:val="00E062F8"/>
    <w:rsid w:val="00E079D9"/>
    <w:rsid w:val="00E2321A"/>
    <w:rsid w:val="00E24AE3"/>
    <w:rsid w:val="00E34914"/>
    <w:rsid w:val="00E35DBC"/>
    <w:rsid w:val="00E37ACC"/>
    <w:rsid w:val="00E422CF"/>
    <w:rsid w:val="00E52FB2"/>
    <w:rsid w:val="00E57FB2"/>
    <w:rsid w:val="00E6132A"/>
    <w:rsid w:val="00E662FA"/>
    <w:rsid w:val="00E85570"/>
    <w:rsid w:val="00E87809"/>
    <w:rsid w:val="00E91883"/>
    <w:rsid w:val="00E9577E"/>
    <w:rsid w:val="00EA16D0"/>
    <w:rsid w:val="00ED5645"/>
    <w:rsid w:val="00EE2155"/>
    <w:rsid w:val="00EF448A"/>
    <w:rsid w:val="00F00F73"/>
    <w:rsid w:val="00F11725"/>
    <w:rsid w:val="00F15844"/>
    <w:rsid w:val="00F3578C"/>
    <w:rsid w:val="00F443C1"/>
    <w:rsid w:val="00F51AA6"/>
    <w:rsid w:val="00F54A65"/>
    <w:rsid w:val="00F563C8"/>
    <w:rsid w:val="00F65068"/>
    <w:rsid w:val="00F73F7B"/>
    <w:rsid w:val="00F75013"/>
    <w:rsid w:val="00F80D2F"/>
    <w:rsid w:val="00F81D64"/>
    <w:rsid w:val="00F90575"/>
    <w:rsid w:val="00F91653"/>
    <w:rsid w:val="00FA306B"/>
    <w:rsid w:val="00FA4A8F"/>
    <w:rsid w:val="00FB1183"/>
    <w:rsid w:val="00FB69B1"/>
    <w:rsid w:val="00FC50DA"/>
    <w:rsid w:val="00FD7A27"/>
    <w:rsid w:val="00FE107A"/>
    <w:rsid w:val="00FE6EC6"/>
    <w:rsid w:val="00FF0517"/>
    <w:rsid w:val="00FF5241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vertical-relative:lin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CF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5104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896A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5137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D5F7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ZhlavChar">
    <w:name w:val="Záhlaví Char"/>
    <w:link w:val="Zhlav"/>
    <w:locked/>
    <w:rsid w:val="001D5F7A"/>
    <w:rPr>
      <w:rFonts w:cs="Times New Roman"/>
    </w:rPr>
  </w:style>
  <w:style w:type="paragraph" w:styleId="Zpat">
    <w:name w:val="footer"/>
    <w:basedOn w:val="Normln"/>
    <w:link w:val="ZpatChar"/>
    <w:rsid w:val="001D5F7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locked/>
    <w:rsid w:val="001D5F7A"/>
    <w:rPr>
      <w:rFonts w:cs="Times New Roman"/>
    </w:rPr>
  </w:style>
  <w:style w:type="table" w:styleId="Mkatabulky">
    <w:name w:val="Table Grid"/>
    <w:basedOn w:val="Normlntabulka"/>
    <w:rsid w:val="001D5F7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semiHidden/>
    <w:rsid w:val="001D5F7A"/>
    <w:pPr>
      <w:spacing w:after="0" w:line="240" w:lineRule="auto"/>
    </w:pPr>
    <w:rPr>
      <w:rFonts w:ascii="Arial" w:eastAsia="Calibri" w:hAnsi="Arial"/>
      <w:sz w:val="20"/>
      <w:szCs w:val="20"/>
      <w:lang w:eastAsia="cs-CZ"/>
    </w:rPr>
  </w:style>
  <w:style w:type="character" w:customStyle="1" w:styleId="Zkladntext3Char">
    <w:name w:val="Základní text 3 Char"/>
    <w:link w:val="Zkladntext3"/>
    <w:semiHidden/>
    <w:locked/>
    <w:rsid w:val="001D5F7A"/>
    <w:rPr>
      <w:rFonts w:ascii="Arial" w:hAnsi="Arial" w:cs="Arial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1D5F7A"/>
    <w:pPr>
      <w:spacing w:after="0" w:line="240" w:lineRule="auto"/>
      <w:ind w:left="720"/>
    </w:pPr>
    <w:rPr>
      <w:rFonts w:cs="Calibri"/>
      <w:lang w:eastAsia="cs-CZ"/>
    </w:rPr>
  </w:style>
  <w:style w:type="paragraph" w:customStyle="1" w:styleId="Default">
    <w:name w:val="Default"/>
    <w:rsid w:val="001D5F7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Hypertextovodkaz">
    <w:name w:val="Hyperlink"/>
    <w:rsid w:val="001D5F7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FC50D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C50DA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E35DBC"/>
    <w:pPr>
      <w:suppressAutoHyphens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slostrnky">
    <w:name w:val="page number"/>
    <w:basedOn w:val="Standardnpsmoodstavce"/>
    <w:rsid w:val="00985DAC"/>
  </w:style>
  <w:style w:type="paragraph" w:styleId="Nzev">
    <w:name w:val="Title"/>
    <w:basedOn w:val="Normln"/>
    <w:next w:val="Normln"/>
    <w:link w:val="NzevChar"/>
    <w:qFormat/>
    <w:locked/>
    <w:rsid w:val="004A5F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A5F9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dpis1Char">
    <w:name w:val="Nadpis 1 Char"/>
    <w:link w:val="Nadpis1"/>
    <w:rsid w:val="005104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iln">
    <w:name w:val="Strong"/>
    <w:qFormat/>
    <w:locked/>
    <w:rsid w:val="006669F4"/>
    <w:rPr>
      <w:b/>
      <w:bCs/>
    </w:rPr>
  </w:style>
  <w:style w:type="character" w:customStyle="1" w:styleId="nowrap">
    <w:name w:val="nowrap"/>
    <w:basedOn w:val="Standardnpsmoodstavce"/>
    <w:rsid w:val="006669F4"/>
  </w:style>
  <w:style w:type="character" w:customStyle="1" w:styleId="Nadpis2Char">
    <w:name w:val="Nadpis 2 Char"/>
    <w:link w:val="Nadpis2"/>
    <w:semiHidden/>
    <w:rsid w:val="00896A8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semiHidden/>
    <w:rsid w:val="0051372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1">
    <w:name w:val="Pa1"/>
    <w:basedOn w:val="Default"/>
    <w:next w:val="Default"/>
    <w:uiPriority w:val="99"/>
    <w:rsid w:val="009331E1"/>
    <w:pPr>
      <w:spacing w:line="241" w:lineRule="atLeast"/>
    </w:pPr>
    <w:rPr>
      <w:rFonts w:ascii="Source Sans Pro Light" w:eastAsia="Calibri" w:hAnsi="Source Sans Pro Light" w:cs="Times New Roman"/>
      <w:color w:val="auto"/>
      <w:lang w:eastAsia="cs-CZ"/>
    </w:rPr>
  </w:style>
  <w:style w:type="character" w:customStyle="1" w:styleId="A2">
    <w:name w:val="A2"/>
    <w:uiPriority w:val="99"/>
    <w:rsid w:val="009331E1"/>
    <w:rPr>
      <w:rFonts w:cs="Source Sans Pro Light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9331E1"/>
    <w:pPr>
      <w:spacing w:line="241" w:lineRule="atLeast"/>
    </w:pPr>
    <w:rPr>
      <w:rFonts w:ascii="Source Sans Pro Light" w:eastAsia="Calibri" w:hAnsi="Source Sans Pro Light" w:cs="Times New Roman"/>
      <w:color w:val="auto"/>
      <w:lang w:eastAsia="cs-CZ"/>
    </w:rPr>
  </w:style>
  <w:style w:type="character" w:customStyle="1" w:styleId="A5">
    <w:name w:val="A5"/>
    <w:uiPriority w:val="99"/>
    <w:rsid w:val="009331E1"/>
    <w:rPr>
      <w:rFonts w:cs="Source Sans Pro Light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96F84"/>
    <w:pPr>
      <w:ind w:left="720"/>
      <w:contextualSpacing/>
    </w:pPr>
  </w:style>
  <w:style w:type="paragraph" w:styleId="Bezmezer">
    <w:name w:val="No Spacing"/>
    <w:uiPriority w:val="1"/>
    <w:qFormat/>
    <w:rsid w:val="00AB3BB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687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RMC systému</vt:lpstr>
    </vt:vector>
  </TitlesOfParts>
  <Company>Partner mb s.r.o.</Company>
  <LinksUpToDate>false</LinksUpToDate>
  <CharactersWithSpaces>5237</CharactersWithSpaces>
  <SharedDoc>false</SharedDoc>
  <HLinks>
    <vt:vector size="12" baseType="variant">
      <vt:variant>
        <vt:i4>3997790</vt:i4>
      </vt:variant>
      <vt:variant>
        <vt:i4>3</vt:i4>
      </vt:variant>
      <vt:variant>
        <vt:i4>0</vt:i4>
      </vt:variant>
      <vt:variant>
        <vt:i4>5</vt:i4>
      </vt:variant>
      <vt:variant>
        <vt:lpwstr>http://registre.indprop.gov.sk/registre/detail/popup.do?register=uv&amp;puv_id=317321</vt:lpwstr>
      </vt:variant>
      <vt:variant>
        <vt:lpwstr/>
      </vt:variant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http://isdv.upv.cz/portal/pls/portal/portlets.pts.det?xprim=1454950&amp;lan=cs&amp;s_majs=partner%20mb&amp;s_puvo=&amp;s_naze=&amp;s_anot=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RMC systému</dc:title>
  <dc:creator>Jindřich Pavlů</dc:creator>
  <cp:lastModifiedBy>Michal Březina</cp:lastModifiedBy>
  <cp:revision>26</cp:revision>
  <cp:lastPrinted>2019-01-16T05:34:00Z</cp:lastPrinted>
  <dcterms:created xsi:type="dcterms:W3CDTF">2018-10-15T14:24:00Z</dcterms:created>
  <dcterms:modified xsi:type="dcterms:W3CDTF">2019-03-12T11:36:00Z</dcterms:modified>
</cp:coreProperties>
</file>